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9A784" w14:textId="77777777" w:rsidR="0038151E" w:rsidRPr="00535F73" w:rsidRDefault="0038151E" w:rsidP="0038151E">
      <w:pPr>
        <w:jc w:val="right"/>
        <w:rPr>
          <w:rFonts w:ascii="Verdana" w:hAnsi="Verdana" w:cs="Arial"/>
          <w:b/>
          <w:i/>
          <w:sz w:val="48"/>
          <w:szCs w:val="48"/>
        </w:rPr>
      </w:pPr>
      <w:r w:rsidRPr="00535F73">
        <w:rPr>
          <w:rFonts w:ascii="Verdana" w:hAnsi="Verdana"/>
          <w:noProof/>
          <w:lang w:val="en-GB" w:eastAsia="en-GB"/>
        </w:rPr>
        <mc:AlternateContent>
          <mc:Choice Requires="wps">
            <w:drawing>
              <wp:anchor distT="0" distB="0" distL="114300" distR="114300" simplePos="0" relativeHeight="251659264" behindDoc="0" locked="0" layoutInCell="1" allowOverlap="1" wp14:anchorId="5411636C" wp14:editId="3A1FF6B5">
                <wp:simplePos x="0" y="0"/>
                <wp:positionH relativeFrom="column">
                  <wp:posOffset>54610</wp:posOffset>
                </wp:positionH>
                <wp:positionV relativeFrom="paragraph">
                  <wp:posOffset>-114300</wp:posOffset>
                </wp:positionV>
                <wp:extent cx="2124075" cy="60007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14:paraId="581C842F" w14:textId="77777777" w:rsidR="0038151E" w:rsidRDefault="0038151E" w:rsidP="0038151E">
                            <w:r>
                              <w:rPr>
                                <w:noProof/>
                                <w:lang w:val="en-GB" w:eastAsia="en-GB"/>
                              </w:rPr>
                              <w:drawing>
                                <wp:inline distT="0" distB="0" distL="0" distR="0" wp14:anchorId="20CE0702" wp14:editId="1AEF96D2">
                                  <wp:extent cx="1726565" cy="499110"/>
                                  <wp:effectExtent l="19050" t="0" r="6985"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9"/>
                                          <a:stretch>
                                            <a:fillRect/>
                                          </a:stretch>
                                        </pic:blipFill>
                                        <pic:spPr>
                                          <a:xfrm>
                                            <a:off x="0" y="0"/>
                                            <a:ext cx="1726565" cy="4991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411636C" id="_x0000_t202" coordsize="21600,21600" o:spt="202" path="m,l,21600r21600,l21600,xe">
                <v:stroke joinstyle="miter"/>
                <v:path gradientshapeok="t" o:connecttype="rect"/>
              </v:shapetype>
              <v:shape id="Text Box 3" o:spid="_x0000_s1026" type="#_x0000_t202" style="position:absolute;left:0;text-align:left;margin-left:4.3pt;margin-top:-9pt;width:167.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" strokecolor="white">
                <v:textbox>
                  <w:txbxContent>
                    <w:p w14:paraId="581C842F" w14:textId="77777777" w:rsidR="0038151E" w:rsidRDefault="0038151E" w:rsidP="0038151E">
                      <w:r>
                        <w:rPr>
                          <w:noProof/>
                          <w:lang w:val="en-GB" w:eastAsia="en-GB"/>
                        </w:rPr>
                        <w:drawing>
                          <wp:inline distT="0" distB="0" distL="0" distR="0" wp14:anchorId="20CE0702" wp14:editId="1AEF96D2">
                            <wp:extent cx="1726565" cy="499110"/>
                            <wp:effectExtent l="19050" t="0" r="6985"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10"/>
                                    <a:stretch>
                                      <a:fillRect/>
                                    </a:stretch>
                                  </pic:blipFill>
                                  <pic:spPr>
                                    <a:xfrm>
                                      <a:off x="0" y="0"/>
                                      <a:ext cx="1726565" cy="499110"/>
                                    </a:xfrm>
                                    <a:prstGeom prst="rect">
                                      <a:avLst/>
                                    </a:prstGeom>
                                  </pic:spPr>
                                </pic:pic>
                              </a:graphicData>
                            </a:graphic>
                          </wp:inline>
                        </w:drawing>
                      </w:r>
                    </w:p>
                  </w:txbxContent>
                </v:textbox>
              </v:shape>
            </w:pict>
          </mc:Fallback>
        </mc:AlternateContent>
      </w:r>
      <w:r w:rsidRPr="00535F73">
        <w:rPr>
          <w:rFonts w:ascii="Verdana" w:hAnsi="Verdana" w:cs="Arial"/>
          <w:b/>
          <w:i/>
          <w:sz w:val="48"/>
          <w:szCs w:val="48"/>
        </w:rPr>
        <w:t>NEWS RELEASE</w:t>
      </w:r>
    </w:p>
    <w:p w14:paraId="7A1C59C0" w14:textId="77777777" w:rsidR="0038151E" w:rsidRPr="00535F73" w:rsidRDefault="0038151E" w:rsidP="0038151E">
      <w:pPr>
        <w:rPr>
          <w:rFonts w:ascii="Verdana" w:hAnsi="Verdana" w:cs="Arial"/>
          <w:b/>
          <w:i/>
        </w:rPr>
      </w:pPr>
    </w:p>
    <w:p w14:paraId="2CAC230C" w14:textId="77777777" w:rsidR="0038151E" w:rsidRPr="00535F73" w:rsidRDefault="0038151E" w:rsidP="0038151E">
      <w:pPr>
        <w:jc w:val="center"/>
        <w:rPr>
          <w:rFonts w:ascii="Verdana" w:hAnsi="Verdana"/>
          <w:b/>
        </w:rPr>
      </w:pPr>
    </w:p>
    <w:p w14:paraId="62C9466B" w14:textId="77777777" w:rsidR="0038151E" w:rsidRPr="00535F73" w:rsidRDefault="0038151E" w:rsidP="0038151E">
      <w:pPr>
        <w:jc w:val="center"/>
        <w:rPr>
          <w:rFonts w:ascii="Verdana" w:hAnsi="Verdana"/>
          <w:b/>
        </w:rPr>
      </w:pPr>
    </w:p>
    <w:p w14:paraId="5E9F6683" w14:textId="77777777" w:rsidR="0038151E" w:rsidRPr="00535F73" w:rsidRDefault="0038151E" w:rsidP="0038151E">
      <w:pPr>
        <w:jc w:val="center"/>
        <w:rPr>
          <w:rFonts w:ascii="Verdana" w:hAnsi="Verdana"/>
          <w:b/>
        </w:rPr>
      </w:pPr>
    </w:p>
    <w:p w14:paraId="5F55A7F4" w14:textId="484964AD" w:rsidR="0038151E" w:rsidRDefault="00FC18EC" w:rsidP="0038151E">
      <w:pPr>
        <w:jc w:val="center"/>
        <w:rPr>
          <w:rFonts w:ascii="Verdana" w:hAnsi="Verdana" w:cs="Verdana"/>
          <w:b/>
          <w:color w:val="191919"/>
          <w:sz w:val="26"/>
          <w:szCs w:val="26"/>
        </w:rPr>
      </w:pPr>
      <w:r>
        <w:rPr>
          <w:rFonts w:ascii="Verdana" w:hAnsi="Verdana" w:cs="Verdana"/>
          <w:b/>
          <w:color w:val="191919"/>
          <w:sz w:val="26"/>
          <w:szCs w:val="26"/>
        </w:rPr>
        <w:t xml:space="preserve">Timeline Television </w:t>
      </w:r>
      <w:r w:rsidR="00253E18">
        <w:rPr>
          <w:rFonts w:ascii="Verdana" w:hAnsi="Verdana" w:cs="Verdana"/>
          <w:b/>
          <w:color w:val="191919"/>
          <w:sz w:val="26"/>
          <w:szCs w:val="26"/>
        </w:rPr>
        <w:t xml:space="preserve">Puts </w:t>
      </w:r>
      <w:r>
        <w:rPr>
          <w:rFonts w:ascii="Verdana" w:hAnsi="Verdana" w:cs="Verdana"/>
          <w:b/>
          <w:color w:val="191919"/>
          <w:sz w:val="26"/>
          <w:szCs w:val="26"/>
        </w:rPr>
        <w:t xml:space="preserve">Axon Cerebrum Control </w:t>
      </w:r>
      <w:r w:rsidR="000070ED">
        <w:rPr>
          <w:rFonts w:ascii="Verdana" w:hAnsi="Verdana" w:cs="Verdana"/>
          <w:b/>
          <w:color w:val="191919"/>
          <w:sz w:val="26"/>
          <w:szCs w:val="26"/>
        </w:rPr>
        <w:t xml:space="preserve">At The Heart of </w:t>
      </w:r>
      <w:r w:rsidR="00253E18">
        <w:rPr>
          <w:rFonts w:ascii="Verdana" w:hAnsi="Verdana" w:cs="Verdana"/>
          <w:b/>
          <w:color w:val="191919"/>
          <w:sz w:val="26"/>
          <w:szCs w:val="26"/>
        </w:rPr>
        <w:t xml:space="preserve">Its </w:t>
      </w:r>
      <w:r>
        <w:rPr>
          <w:rFonts w:ascii="Verdana" w:hAnsi="Verdana" w:cs="Verdana"/>
          <w:b/>
          <w:color w:val="191919"/>
          <w:sz w:val="26"/>
          <w:szCs w:val="26"/>
        </w:rPr>
        <w:t xml:space="preserve">New IP 4K Outside Broadcast Vehicle </w:t>
      </w:r>
    </w:p>
    <w:p w14:paraId="41031803" w14:textId="77777777" w:rsidR="00FC18EC" w:rsidRDefault="00FC18EC" w:rsidP="0038151E">
      <w:pPr>
        <w:jc w:val="center"/>
        <w:rPr>
          <w:rFonts w:ascii="Verdana" w:hAnsi="Verdana" w:cs="Verdana"/>
          <w:b/>
          <w:color w:val="191919"/>
          <w:sz w:val="26"/>
          <w:szCs w:val="26"/>
        </w:rPr>
      </w:pPr>
    </w:p>
    <w:p w14:paraId="64B1C8A7" w14:textId="30294E8A" w:rsidR="001D45E7" w:rsidRDefault="00A17AE4" w:rsidP="00A17AE4">
      <w:pPr>
        <w:pStyle w:val="Body"/>
        <w:jc w:val="center"/>
        <w:rPr>
          <w:rFonts w:ascii="Verdana" w:hAnsi="Verdana"/>
          <w:i/>
          <w:sz w:val="20"/>
          <w:szCs w:val="20"/>
        </w:rPr>
      </w:pPr>
      <w:r w:rsidRPr="00A17AE4">
        <w:rPr>
          <w:rFonts w:ascii="Verdana" w:hAnsi="Verdana"/>
          <w:i/>
          <w:sz w:val="20"/>
          <w:szCs w:val="20"/>
        </w:rPr>
        <w:t>With Cerebrum</w:t>
      </w:r>
      <w:r w:rsidR="001D45E7">
        <w:rPr>
          <w:rFonts w:ascii="Verdana" w:hAnsi="Verdana"/>
          <w:i/>
          <w:sz w:val="20"/>
          <w:szCs w:val="20"/>
        </w:rPr>
        <w:t xml:space="preserve"> on board</w:t>
      </w:r>
      <w:r w:rsidR="00FC18EC">
        <w:rPr>
          <w:rFonts w:ascii="Verdana" w:hAnsi="Verdana"/>
          <w:i/>
          <w:sz w:val="20"/>
          <w:szCs w:val="20"/>
        </w:rPr>
        <w:t xml:space="preserve">, </w:t>
      </w:r>
      <w:r w:rsidR="001D45E7">
        <w:rPr>
          <w:rFonts w:ascii="Verdana" w:hAnsi="Verdana"/>
          <w:i/>
          <w:sz w:val="20"/>
          <w:szCs w:val="20"/>
        </w:rPr>
        <w:t>hassle-free and flexible workflow is guaranteed for every</w:t>
      </w:r>
      <w:r w:rsidR="00267459">
        <w:rPr>
          <w:rFonts w:ascii="Verdana" w:hAnsi="Verdana"/>
          <w:i/>
          <w:sz w:val="20"/>
          <w:szCs w:val="20"/>
        </w:rPr>
        <w:t xml:space="preserve"> production</w:t>
      </w:r>
      <w:r w:rsidR="001D45E7">
        <w:rPr>
          <w:rFonts w:ascii="Verdana" w:hAnsi="Verdana"/>
          <w:i/>
          <w:sz w:val="20"/>
          <w:szCs w:val="20"/>
        </w:rPr>
        <w:t>.</w:t>
      </w:r>
    </w:p>
    <w:p w14:paraId="240C7F1A" w14:textId="77777777" w:rsidR="001D45E7" w:rsidRDefault="001D45E7" w:rsidP="00A17AE4">
      <w:pPr>
        <w:pStyle w:val="Body"/>
        <w:jc w:val="center"/>
        <w:rPr>
          <w:rFonts w:ascii="Verdana" w:hAnsi="Verdana"/>
          <w:i/>
          <w:sz w:val="20"/>
          <w:szCs w:val="20"/>
        </w:rPr>
      </w:pPr>
    </w:p>
    <w:p w14:paraId="74192A28" w14:textId="77777777" w:rsidR="0038151E" w:rsidRPr="00535F73" w:rsidRDefault="0038151E" w:rsidP="0038151E">
      <w:pPr>
        <w:jc w:val="center"/>
        <w:rPr>
          <w:rFonts w:ascii="Verdana" w:hAnsi="Verdana" w:cs="Verdana"/>
          <w:b/>
          <w:color w:val="191919"/>
          <w:sz w:val="26"/>
          <w:szCs w:val="26"/>
        </w:rPr>
      </w:pPr>
    </w:p>
    <w:p w14:paraId="23412C18" w14:textId="2058FCA3" w:rsidR="00FC18EC" w:rsidRPr="007A6CC7" w:rsidRDefault="00FC18EC" w:rsidP="00FC18EC">
      <w:pPr>
        <w:pStyle w:val="NoSpacing"/>
        <w:spacing w:line="276" w:lineRule="auto"/>
        <w:jc w:val="both"/>
        <w:rPr>
          <w:rFonts w:ascii="Verdana" w:hAnsi="Verdana"/>
          <w:sz w:val="20"/>
          <w:szCs w:val="20"/>
          <w:lang w:eastAsia="en-GB"/>
        </w:rPr>
      </w:pPr>
      <w:r w:rsidRPr="00FC18EC">
        <w:rPr>
          <w:rFonts w:ascii="Verdana" w:hAnsi="Verdana"/>
          <w:b/>
          <w:sz w:val="20"/>
          <w:szCs w:val="20"/>
          <w:lang w:eastAsia="en-GB"/>
        </w:rPr>
        <w:t xml:space="preserve">Gilze, The Netherlands. March </w:t>
      </w:r>
      <w:r w:rsidR="000070ED">
        <w:rPr>
          <w:rFonts w:ascii="Verdana" w:hAnsi="Verdana"/>
          <w:b/>
          <w:sz w:val="20"/>
          <w:szCs w:val="20"/>
          <w:lang w:eastAsia="en-GB"/>
        </w:rPr>
        <w:t>28</w:t>
      </w:r>
      <w:r w:rsidRPr="00FC18EC">
        <w:rPr>
          <w:rFonts w:ascii="Verdana" w:hAnsi="Verdana"/>
          <w:b/>
          <w:sz w:val="20"/>
          <w:szCs w:val="20"/>
          <w:lang w:eastAsia="en-GB"/>
        </w:rPr>
        <w:t>th 2017</w:t>
      </w:r>
      <w:r>
        <w:rPr>
          <w:rFonts w:ascii="Verdana" w:hAnsi="Verdana"/>
          <w:sz w:val="20"/>
          <w:szCs w:val="20"/>
          <w:lang w:eastAsia="en-GB"/>
        </w:rPr>
        <w:t xml:space="preserve">: </w:t>
      </w:r>
      <w:bookmarkStart w:id="0" w:name="_GoBack"/>
      <w:r w:rsidRPr="007A6CC7">
        <w:rPr>
          <w:rFonts w:ascii="Verdana" w:hAnsi="Verdana"/>
          <w:sz w:val="20"/>
          <w:szCs w:val="20"/>
          <w:lang w:eastAsia="en-GB"/>
        </w:rPr>
        <w:t>Axon Digital Design’s Cerebrum Monitoring and Control system will form the backbone of a new IP-based Outside Broadcast vehicle that is being launched in May by Timeline Television, a major provider of outside broadcast, post production and studio based services to all major UK networks.</w:t>
      </w:r>
    </w:p>
    <w:p w14:paraId="16455097" w14:textId="77777777" w:rsidR="00FC18EC" w:rsidRPr="007A6CC7" w:rsidRDefault="00FC18EC" w:rsidP="00FC18EC">
      <w:pPr>
        <w:pStyle w:val="NoSpacing"/>
        <w:spacing w:line="276" w:lineRule="auto"/>
        <w:jc w:val="both"/>
        <w:rPr>
          <w:rFonts w:ascii="Verdana" w:hAnsi="Verdana"/>
          <w:sz w:val="20"/>
          <w:szCs w:val="20"/>
          <w:lang w:eastAsia="en-GB"/>
        </w:rPr>
      </w:pPr>
    </w:p>
    <w:p w14:paraId="7C316959" w14:textId="4F25C3CF" w:rsidR="00FC18EC" w:rsidRPr="007A6CC7" w:rsidRDefault="00FC18EC" w:rsidP="00FC18EC">
      <w:pPr>
        <w:pStyle w:val="NoSpacing"/>
        <w:spacing w:line="276" w:lineRule="auto"/>
        <w:jc w:val="both"/>
        <w:rPr>
          <w:rFonts w:ascii="Verdana" w:hAnsi="Verdana"/>
          <w:sz w:val="20"/>
          <w:szCs w:val="20"/>
          <w:lang w:eastAsia="en-GB"/>
        </w:rPr>
      </w:pPr>
      <w:r w:rsidRPr="007A6CC7">
        <w:rPr>
          <w:rFonts w:ascii="Verdana" w:hAnsi="Verdana"/>
          <w:sz w:val="20"/>
          <w:szCs w:val="20"/>
          <w:lang w:eastAsia="en-GB"/>
        </w:rPr>
        <w:t xml:space="preserve">The new </w:t>
      </w:r>
      <w:r w:rsidR="0097071C">
        <w:rPr>
          <w:rFonts w:ascii="Verdana" w:hAnsi="Verdana"/>
          <w:sz w:val="20"/>
          <w:szCs w:val="20"/>
          <w:lang w:eastAsia="en-GB"/>
        </w:rPr>
        <w:t>32-</w:t>
      </w:r>
      <w:r w:rsidR="00267459">
        <w:rPr>
          <w:rFonts w:ascii="Verdana" w:hAnsi="Verdana"/>
          <w:sz w:val="20"/>
          <w:szCs w:val="20"/>
          <w:lang w:eastAsia="en-GB"/>
        </w:rPr>
        <w:t>camera triple-expanding truck will de</w:t>
      </w:r>
      <w:r w:rsidR="0097071C">
        <w:rPr>
          <w:rFonts w:ascii="Verdana" w:hAnsi="Verdana"/>
          <w:sz w:val="20"/>
          <w:szCs w:val="20"/>
          <w:lang w:eastAsia="en-GB"/>
        </w:rPr>
        <w:t>l</w:t>
      </w:r>
      <w:r w:rsidR="00267459">
        <w:rPr>
          <w:rFonts w:ascii="Verdana" w:hAnsi="Verdana"/>
          <w:sz w:val="20"/>
          <w:szCs w:val="20"/>
          <w:lang w:eastAsia="en-GB"/>
        </w:rPr>
        <w:t xml:space="preserve">iver </w:t>
      </w:r>
      <w:r w:rsidRPr="007A6CC7">
        <w:rPr>
          <w:rFonts w:ascii="Verdana" w:hAnsi="Verdana"/>
          <w:sz w:val="20"/>
          <w:szCs w:val="20"/>
          <w:lang w:eastAsia="en-GB"/>
        </w:rPr>
        <w:t xml:space="preserve">4K HDR uncompressed </w:t>
      </w:r>
      <w:r w:rsidR="00267459">
        <w:rPr>
          <w:rFonts w:ascii="Verdana" w:hAnsi="Verdana"/>
          <w:sz w:val="20"/>
          <w:szCs w:val="20"/>
          <w:lang w:eastAsia="en-GB"/>
        </w:rPr>
        <w:t>broadcasts, using SAM IP infrastructure, a production switcher and multiviewer, Sony 4K cameras and EVS servers – all controlled and monitored by Axon’s Cerebrum platform via a single fully customisable</w:t>
      </w:r>
      <w:r w:rsidR="00A55DED">
        <w:rPr>
          <w:rFonts w:ascii="Verdana" w:hAnsi="Verdana"/>
          <w:sz w:val="20"/>
          <w:szCs w:val="20"/>
          <w:lang w:eastAsia="en-GB"/>
        </w:rPr>
        <w:t xml:space="preserve"> user interface. The vehicle wi</w:t>
      </w:r>
      <w:r w:rsidR="00267459">
        <w:rPr>
          <w:rFonts w:ascii="Verdana" w:hAnsi="Verdana"/>
          <w:sz w:val="20"/>
          <w:szCs w:val="20"/>
          <w:lang w:eastAsia="en-GB"/>
        </w:rPr>
        <w:t xml:space="preserve">ll also feature a range of </w:t>
      </w:r>
      <w:r w:rsidRPr="007A6CC7">
        <w:rPr>
          <w:rFonts w:ascii="Verdana" w:hAnsi="Verdana"/>
          <w:sz w:val="20"/>
          <w:szCs w:val="20"/>
          <w:lang w:eastAsia="en-GB"/>
        </w:rPr>
        <w:t>Axon 4K infrastructure</w:t>
      </w:r>
      <w:r>
        <w:rPr>
          <w:rFonts w:ascii="Verdana" w:hAnsi="Verdana"/>
          <w:sz w:val="20"/>
          <w:szCs w:val="20"/>
          <w:lang w:eastAsia="en-GB"/>
        </w:rPr>
        <w:t xml:space="preserve"> products </w:t>
      </w:r>
      <w:r w:rsidR="00267459">
        <w:rPr>
          <w:rFonts w:ascii="Verdana" w:hAnsi="Verdana"/>
          <w:sz w:val="20"/>
          <w:szCs w:val="20"/>
          <w:lang w:eastAsia="en-GB"/>
        </w:rPr>
        <w:t xml:space="preserve">and </w:t>
      </w:r>
      <w:r w:rsidRPr="007A6CC7">
        <w:rPr>
          <w:rFonts w:ascii="Verdana" w:hAnsi="Verdana"/>
          <w:sz w:val="20"/>
          <w:szCs w:val="20"/>
          <w:lang w:eastAsia="en-GB"/>
        </w:rPr>
        <w:t xml:space="preserve">hardware panels. </w:t>
      </w:r>
    </w:p>
    <w:bookmarkEnd w:id="0"/>
    <w:p w14:paraId="0EA379E4" w14:textId="77777777" w:rsidR="00FC18EC" w:rsidRPr="007A6CC7" w:rsidRDefault="00FC18EC" w:rsidP="00FC18EC">
      <w:pPr>
        <w:pStyle w:val="NoSpacing"/>
        <w:spacing w:line="276" w:lineRule="auto"/>
        <w:jc w:val="both"/>
        <w:rPr>
          <w:rFonts w:ascii="Verdana" w:hAnsi="Verdana"/>
          <w:sz w:val="20"/>
          <w:szCs w:val="20"/>
          <w:lang w:eastAsia="en-GB"/>
        </w:rPr>
      </w:pPr>
    </w:p>
    <w:p w14:paraId="3087CB5D" w14:textId="2675581A" w:rsidR="00FC18EC" w:rsidRPr="007A6CC7" w:rsidRDefault="00FC18EC" w:rsidP="00FC18EC">
      <w:pPr>
        <w:pStyle w:val="NoSpacing"/>
        <w:spacing w:line="276" w:lineRule="auto"/>
        <w:jc w:val="both"/>
        <w:rPr>
          <w:rFonts w:ascii="Verdana" w:hAnsi="Verdana"/>
          <w:sz w:val="20"/>
          <w:szCs w:val="20"/>
          <w:lang w:eastAsia="en-GB"/>
        </w:rPr>
      </w:pPr>
      <w:r w:rsidRPr="007A6CC7">
        <w:rPr>
          <w:rFonts w:ascii="Verdana" w:hAnsi="Verdana"/>
          <w:sz w:val="20"/>
          <w:szCs w:val="20"/>
          <w:lang w:eastAsia="en-GB"/>
        </w:rPr>
        <w:t>Timeline</w:t>
      </w:r>
      <w:r>
        <w:rPr>
          <w:rFonts w:ascii="Verdana" w:hAnsi="Verdana"/>
          <w:sz w:val="20"/>
          <w:szCs w:val="20"/>
          <w:lang w:eastAsia="en-GB"/>
        </w:rPr>
        <w:t xml:space="preserve"> Television</w:t>
      </w:r>
      <w:r w:rsidRPr="007A6CC7">
        <w:rPr>
          <w:rFonts w:ascii="Verdana" w:hAnsi="Verdana"/>
          <w:sz w:val="20"/>
          <w:szCs w:val="20"/>
          <w:lang w:eastAsia="en-GB"/>
        </w:rPr>
        <w:t xml:space="preserve">’s decision to install a Cerebrum system in the new vehicle is based on previous good experience with Axon technology. The company already uses Cerebrum in its main UK broadcast centre to control all the equipment in its programme chain. It has also installed Cerebrum </w:t>
      </w:r>
      <w:r w:rsidR="00267459">
        <w:rPr>
          <w:rFonts w:ascii="Verdana" w:hAnsi="Verdana"/>
          <w:sz w:val="20"/>
          <w:szCs w:val="20"/>
          <w:lang w:eastAsia="en-GB"/>
        </w:rPr>
        <w:t xml:space="preserve">across its fleet of </w:t>
      </w:r>
      <w:r w:rsidRPr="007A6CC7">
        <w:rPr>
          <w:rFonts w:ascii="Verdana" w:hAnsi="Verdana"/>
          <w:sz w:val="20"/>
          <w:szCs w:val="20"/>
          <w:lang w:eastAsia="en-GB"/>
        </w:rPr>
        <w:t>OB trucks and flyaway kits</w:t>
      </w:r>
      <w:r w:rsidR="0097071C">
        <w:rPr>
          <w:rFonts w:ascii="Verdana" w:hAnsi="Verdana"/>
          <w:sz w:val="20"/>
          <w:szCs w:val="20"/>
          <w:lang w:eastAsia="en-GB"/>
        </w:rPr>
        <w:t>, citing functionality and easy-to-</w:t>
      </w:r>
      <w:r w:rsidRPr="007A6CC7">
        <w:rPr>
          <w:rFonts w:ascii="Verdana" w:hAnsi="Verdana"/>
          <w:sz w:val="20"/>
          <w:szCs w:val="20"/>
          <w:lang w:eastAsia="en-GB"/>
        </w:rPr>
        <w:t>use interfaces as the main reasons for its choice.</w:t>
      </w:r>
    </w:p>
    <w:p w14:paraId="649176B7" w14:textId="77777777" w:rsidR="00FC18EC" w:rsidRPr="007A6CC7" w:rsidRDefault="00FC18EC" w:rsidP="00FC18EC">
      <w:pPr>
        <w:pStyle w:val="NoSpacing"/>
        <w:spacing w:line="276" w:lineRule="auto"/>
        <w:jc w:val="both"/>
        <w:rPr>
          <w:rFonts w:ascii="Verdana" w:hAnsi="Verdana"/>
          <w:sz w:val="20"/>
          <w:szCs w:val="20"/>
          <w:lang w:eastAsia="en-GB"/>
        </w:rPr>
      </w:pPr>
    </w:p>
    <w:p w14:paraId="3B8432B5" w14:textId="5165D259" w:rsidR="00FC18EC" w:rsidRPr="007A6CC7" w:rsidRDefault="00FC18EC" w:rsidP="00FC18EC">
      <w:pPr>
        <w:pStyle w:val="NoSpacing"/>
        <w:spacing w:line="276" w:lineRule="auto"/>
        <w:jc w:val="both"/>
        <w:rPr>
          <w:rFonts w:ascii="Verdana" w:hAnsi="Verdana"/>
          <w:sz w:val="20"/>
          <w:szCs w:val="20"/>
        </w:rPr>
      </w:pPr>
      <w:r w:rsidRPr="007A6CC7">
        <w:rPr>
          <w:rFonts w:ascii="Verdana" w:hAnsi="Verdana"/>
          <w:sz w:val="20"/>
          <w:szCs w:val="20"/>
        </w:rPr>
        <w:t>“</w:t>
      </w:r>
      <w:r w:rsidR="00267459">
        <w:rPr>
          <w:rFonts w:ascii="Verdana" w:hAnsi="Verdana"/>
          <w:sz w:val="20"/>
          <w:szCs w:val="20"/>
        </w:rPr>
        <w:t xml:space="preserve">The </w:t>
      </w:r>
      <w:r w:rsidRPr="007A6CC7">
        <w:rPr>
          <w:rFonts w:ascii="Verdana" w:hAnsi="Verdana"/>
          <w:sz w:val="20"/>
          <w:szCs w:val="20"/>
        </w:rPr>
        <w:t xml:space="preserve">Cerebrum control </w:t>
      </w:r>
      <w:r w:rsidR="00267459">
        <w:rPr>
          <w:rFonts w:ascii="Verdana" w:hAnsi="Verdana"/>
          <w:sz w:val="20"/>
          <w:szCs w:val="20"/>
        </w:rPr>
        <w:t xml:space="preserve">platform integrates seamlessly </w:t>
      </w:r>
      <w:r w:rsidRPr="007A6CC7">
        <w:rPr>
          <w:rFonts w:ascii="Verdana" w:hAnsi="Verdana"/>
          <w:sz w:val="20"/>
          <w:szCs w:val="20"/>
        </w:rPr>
        <w:t>with the rest of the solutions we employ and always deliver</w:t>
      </w:r>
      <w:r w:rsidR="00267459">
        <w:rPr>
          <w:rFonts w:ascii="Verdana" w:hAnsi="Verdana"/>
          <w:sz w:val="20"/>
          <w:szCs w:val="20"/>
        </w:rPr>
        <w:t xml:space="preserve">s to the highest </w:t>
      </w:r>
      <w:r w:rsidRPr="007A6CC7">
        <w:rPr>
          <w:rFonts w:ascii="Verdana" w:hAnsi="Verdana"/>
          <w:sz w:val="20"/>
          <w:szCs w:val="20"/>
        </w:rPr>
        <w:t>standards,” says Daniel McDonnell, Managing Director of Timeline</w:t>
      </w:r>
      <w:r>
        <w:rPr>
          <w:rFonts w:ascii="Verdana" w:hAnsi="Verdana"/>
          <w:sz w:val="20"/>
          <w:szCs w:val="20"/>
        </w:rPr>
        <w:t xml:space="preserve"> Television</w:t>
      </w:r>
      <w:r w:rsidRPr="007A6CC7">
        <w:rPr>
          <w:rFonts w:ascii="Verdana" w:hAnsi="Verdana"/>
          <w:sz w:val="20"/>
          <w:szCs w:val="20"/>
        </w:rPr>
        <w:t>. “We have complete confidence that Cerebrum will provide agile and robust control on-board our new 4K IP truck and will support a hassle-f</w:t>
      </w:r>
      <w:r w:rsidR="00267459">
        <w:rPr>
          <w:rFonts w:ascii="Verdana" w:hAnsi="Verdana"/>
          <w:sz w:val="20"/>
          <w:szCs w:val="20"/>
        </w:rPr>
        <w:t>ree, flexible creative workflow.</w:t>
      </w:r>
      <w:r w:rsidRPr="007A6CC7">
        <w:rPr>
          <w:rFonts w:ascii="Verdana" w:hAnsi="Verdana"/>
          <w:sz w:val="20"/>
          <w:szCs w:val="20"/>
        </w:rPr>
        <w:t>”</w:t>
      </w:r>
    </w:p>
    <w:p w14:paraId="599A16A1" w14:textId="77777777" w:rsidR="00FC18EC" w:rsidRPr="007A6CC7" w:rsidRDefault="00FC18EC" w:rsidP="00FC18EC">
      <w:pPr>
        <w:pStyle w:val="NoSpacing"/>
        <w:spacing w:line="276" w:lineRule="auto"/>
        <w:jc w:val="both"/>
        <w:rPr>
          <w:rFonts w:ascii="Verdana" w:hAnsi="Verdana"/>
          <w:sz w:val="20"/>
          <w:szCs w:val="20"/>
        </w:rPr>
      </w:pPr>
    </w:p>
    <w:p w14:paraId="07630645" w14:textId="0DF1B83A" w:rsidR="00FC18EC" w:rsidRDefault="00FC18EC" w:rsidP="00FC18EC">
      <w:pPr>
        <w:pStyle w:val="NoSpacing"/>
        <w:spacing w:line="276" w:lineRule="auto"/>
        <w:jc w:val="both"/>
        <w:rPr>
          <w:rFonts w:ascii="Verdana" w:hAnsi="Verdana"/>
          <w:sz w:val="20"/>
          <w:szCs w:val="20"/>
        </w:rPr>
      </w:pPr>
      <w:r w:rsidRPr="007A6CC7">
        <w:rPr>
          <w:rFonts w:ascii="Verdana" w:hAnsi="Verdana"/>
          <w:sz w:val="20"/>
          <w:szCs w:val="20"/>
        </w:rPr>
        <w:t>Jan Eveleens, CEO of Axon adds: “</w:t>
      </w:r>
      <w:r w:rsidR="00267459">
        <w:rPr>
          <w:rFonts w:ascii="Verdana" w:hAnsi="Verdana"/>
          <w:sz w:val="20"/>
          <w:szCs w:val="20"/>
        </w:rPr>
        <w:t xml:space="preserve">Axon systems are so easy to integrate and operate that Timeline Television always includes our equipment </w:t>
      </w:r>
      <w:r w:rsidR="00AC73BF">
        <w:rPr>
          <w:rFonts w:ascii="Verdana" w:hAnsi="Verdana"/>
          <w:sz w:val="20"/>
          <w:szCs w:val="20"/>
        </w:rPr>
        <w:t>every time they launch something new. The reason for this is simple: t</w:t>
      </w:r>
      <w:r w:rsidRPr="007A6CC7">
        <w:rPr>
          <w:rFonts w:ascii="Verdana" w:hAnsi="Verdana"/>
          <w:sz w:val="20"/>
          <w:szCs w:val="20"/>
        </w:rPr>
        <w:t>he people who need to use it every day are happy with the</w:t>
      </w:r>
      <w:r w:rsidR="00267459">
        <w:rPr>
          <w:rFonts w:ascii="Verdana" w:hAnsi="Verdana"/>
          <w:sz w:val="20"/>
          <w:szCs w:val="20"/>
        </w:rPr>
        <w:t xml:space="preserve"> functionality that it delivers and both the time and production costs it saves.</w:t>
      </w:r>
      <w:r w:rsidRPr="007A6CC7">
        <w:rPr>
          <w:rFonts w:ascii="Verdana" w:hAnsi="Verdana"/>
          <w:sz w:val="20"/>
          <w:szCs w:val="20"/>
        </w:rPr>
        <w:t>”</w:t>
      </w:r>
    </w:p>
    <w:p w14:paraId="7CF42821" w14:textId="77777777" w:rsidR="00FC18EC" w:rsidRPr="007A6CC7" w:rsidRDefault="00FC18EC" w:rsidP="00FC18EC">
      <w:pPr>
        <w:pStyle w:val="NoSpacing"/>
        <w:spacing w:line="276" w:lineRule="auto"/>
        <w:jc w:val="both"/>
        <w:rPr>
          <w:rFonts w:ascii="Verdana" w:hAnsi="Verdana"/>
          <w:sz w:val="20"/>
          <w:szCs w:val="20"/>
        </w:rPr>
      </w:pPr>
    </w:p>
    <w:p w14:paraId="5F6A31C7" w14:textId="32D08642" w:rsidR="00FC18EC" w:rsidRPr="007A6CC7" w:rsidRDefault="00FC18EC" w:rsidP="00FC18EC">
      <w:pPr>
        <w:pStyle w:val="NoSpacing"/>
        <w:spacing w:line="276" w:lineRule="auto"/>
        <w:jc w:val="both"/>
        <w:rPr>
          <w:rFonts w:ascii="Verdana" w:hAnsi="Verdana"/>
          <w:sz w:val="20"/>
          <w:szCs w:val="20"/>
        </w:rPr>
      </w:pPr>
      <w:r w:rsidRPr="007A6CC7">
        <w:rPr>
          <w:rFonts w:ascii="Verdana" w:hAnsi="Verdana"/>
          <w:sz w:val="20"/>
          <w:szCs w:val="20"/>
        </w:rPr>
        <w:t>Many</w:t>
      </w:r>
      <w:r>
        <w:rPr>
          <w:rFonts w:ascii="Verdana" w:hAnsi="Verdana"/>
          <w:sz w:val="20"/>
          <w:szCs w:val="20"/>
        </w:rPr>
        <w:t xml:space="preserve"> of the</w:t>
      </w:r>
      <w:r w:rsidRPr="007A6CC7">
        <w:rPr>
          <w:rFonts w:ascii="Verdana" w:hAnsi="Verdana"/>
          <w:sz w:val="20"/>
          <w:szCs w:val="20"/>
        </w:rPr>
        <w:t xml:space="preserve"> broadcast projects delivered by Timeline </w:t>
      </w:r>
      <w:r>
        <w:rPr>
          <w:rFonts w:ascii="Verdana" w:hAnsi="Verdana"/>
          <w:sz w:val="20"/>
          <w:szCs w:val="20"/>
        </w:rPr>
        <w:t xml:space="preserve">Television </w:t>
      </w:r>
      <w:r w:rsidRPr="007A6CC7">
        <w:rPr>
          <w:rFonts w:ascii="Verdana" w:hAnsi="Verdana"/>
          <w:sz w:val="20"/>
          <w:szCs w:val="20"/>
        </w:rPr>
        <w:t xml:space="preserve">have Cerebrum at their core. Most recently </w:t>
      </w:r>
      <w:r>
        <w:rPr>
          <w:rFonts w:ascii="Verdana" w:hAnsi="Verdana"/>
          <w:sz w:val="20"/>
          <w:szCs w:val="20"/>
        </w:rPr>
        <w:t xml:space="preserve">this has </w:t>
      </w:r>
      <w:r w:rsidRPr="007A6CC7">
        <w:rPr>
          <w:rFonts w:ascii="Verdana" w:hAnsi="Verdana"/>
          <w:sz w:val="20"/>
          <w:szCs w:val="20"/>
        </w:rPr>
        <w:t>includ</w:t>
      </w:r>
      <w:r w:rsidR="00AC73BF">
        <w:rPr>
          <w:rFonts w:ascii="Verdana" w:hAnsi="Verdana"/>
          <w:sz w:val="20"/>
          <w:szCs w:val="20"/>
        </w:rPr>
        <w:t xml:space="preserve">ed the Dubai World Cup, the </w:t>
      </w:r>
      <w:r w:rsidRPr="007A6CC7">
        <w:rPr>
          <w:rFonts w:ascii="Verdana" w:hAnsi="Verdana"/>
          <w:sz w:val="20"/>
          <w:szCs w:val="20"/>
        </w:rPr>
        <w:t xml:space="preserve">US$10m horse race that </w:t>
      </w:r>
      <w:r w:rsidR="00AC73BF">
        <w:rPr>
          <w:rFonts w:ascii="Verdana" w:hAnsi="Verdana"/>
          <w:sz w:val="20"/>
          <w:szCs w:val="20"/>
        </w:rPr>
        <w:t xml:space="preserve">closed </w:t>
      </w:r>
      <w:r w:rsidRPr="007A6CC7">
        <w:rPr>
          <w:rFonts w:ascii="Verdana" w:hAnsi="Verdana"/>
          <w:sz w:val="20"/>
          <w:szCs w:val="20"/>
        </w:rPr>
        <w:t xml:space="preserve">the </w:t>
      </w:r>
      <w:r w:rsidR="00AC73BF">
        <w:rPr>
          <w:rFonts w:ascii="Verdana" w:hAnsi="Verdana"/>
          <w:sz w:val="20"/>
          <w:szCs w:val="20"/>
        </w:rPr>
        <w:t xml:space="preserve">prestigious </w:t>
      </w:r>
      <w:r w:rsidRPr="007A6CC7">
        <w:rPr>
          <w:rFonts w:ascii="Verdana" w:hAnsi="Verdana"/>
          <w:sz w:val="20"/>
          <w:szCs w:val="20"/>
        </w:rPr>
        <w:t>Dubai World Cup Carnival</w:t>
      </w:r>
      <w:r w:rsidR="00AC73BF">
        <w:rPr>
          <w:rFonts w:ascii="Verdana" w:hAnsi="Verdana"/>
          <w:sz w:val="20"/>
          <w:szCs w:val="20"/>
        </w:rPr>
        <w:t xml:space="preserve"> on March 25th. Working once again with </w:t>
      </w:r>
      <w:r w:rsidRPr="007A6CC7">
        <w:rPr>
          <w:rFonts w:ascii="Verdana" w:hAnsi="Verdana"/>
          <w:sz w:val="20"/>
          <w:szCs w:val="20"/>
        </w:rPr>
        <w:t>UK-bas</w:t>
      </w:r>
      <w:r w:rsidR="00AC73BF">
        <w:rPr>
          <w:rFonts w:ascii="Verdana" w:hAnsi="Verdana"/>
          <w:sz w:val="20"/>
          <w:szCs w:val="20"/>
        </w:rPr>
        <w:t xml:space="preserve">ed Racecourse Media Group (RMG), who undertook the producton of </w:t>
      </w:r>
      <w:r w:rsidRPr="007A6CC7">
        <w:rPr>
          <w:rFonts w:ascii="Verdana" w:hAnsi="Verdana"/>
          <w:sz w:val="20"/>
          <w:szCs w:val="20"/>
        </w:rPr>
        <w:t>all 20</w:t>
      </w:r>
      <w:r w:rsidR="00AC73BF">
        <w:rPr>
          <w:rFonts w:ascii="Verdana" w:hAnsi="Verdana"/>
          <w:sz w:val="20"/>
          <w:szCs w:val="20"/>
        </w:rPr>
        <w:t xml:space="preserve"> of the season’s</w:t>
      </w:r>
      <w:r w:rsidRPr="007A6CC7">
        <w:rPr>
          <w:rFonts w:ascii="Verdana" w:hAnsi="Verdana"/>
          <w:sz w:val="20"/>
          <w:szCs w:val="20"/>
        </w:rPr>
        <w:t xml:space="preserve"> fixtures from Meydan</w:t>
      </w:r>
      <w:r w:rsidR="00AC73BF">
        <w:rPr>
          <w:rFonts w:ascii="Verdana" w:hAnsi="Verdana"/>
          <w:sz w:val="20"/>
          <w:szCs w:val="20"/>
        </w:rPr>
        <w:t xml:space="preserve"> Racecourse, </w:t>
      </w:r>
      <w:r w:rsidRPr="007A6CC7">
        <w:rPr>
          <w:rFonts w:ascii="Verdana" w:hAnsi="Verdana"/>
          <w:sz w:val="20"/>
          <w:szCs w:val="20"/>
        </w:rPr>
        <w:t>Timeline Television</w:t>
      </w:r>
      <w:r w:rsidR="00AC73BF">
        <w:rPr>
          <w:rFonts w:ascii="Verdana" w:hAnsi="Verdana"/>
          <w:sz w:val="20"/>
          <w:szCs w:val="20"/>
        </w:rPr>
        <w:t xml:space="preserve"> provided </w:t>
      </w:r>
      <w:r w:rsidRPr="007A6CC7">
        <w:rPr>
          <w:rFonts w:ascii="Verdana" w:hAnsi="Verdana"/>
          <w:sz w:val="20"/>
          <w:szCs w:val="20"/>
        </w:rPr>
        <w:t>all</w:t>
      </w:r>
      <w:r w:rsidR="00AC73BF">
        <w:rPr>
          <w:rFonts w:ascii="Verdana" w:hAnsi="Verdana"/>
          <w:sz w:val="20"/>
          <w:szCs w:val="20"/>
        </w:rPr>
        <w:t xml:space="preserve"> of</w:t>
      </w:r>
      <w:r w:rsidRPr="007A6CC7">
        <w:rPr>
          <w:rFonts w:ascii="Verdana" w:hAnsi="Verdana"/>
          <w:sz w:val="20"/>
          <w:szCs w:val="20"/>
        </w:rPr>
        <w:t xml:space="preserve"> the technical infrastructure including cameras, horseback reporter camera</w:t>
      </w:r>
      <w:r w:rsidR="00AC73BF">
        <w:rPr>
          <w:rFonts w:ascii="Verdana" w:hAnsi="Verdana"/>
          <w:sz w:val="20"/>
          <w:szCs w:val="20"/>
        </w:rPr>
        <w:t xml:space="preserve">s, the EVS </w:t>
      </w:r>
      <w:r w:rsidR="0097071C">
        <w:rPr>
          <w:rFonts w:ascii="Verdana" w:hAnsi="Verdana"/>
          <w:sz w:val="20"/>
          <w:szCs w:val="20"/>
        </w:rPr>
        <w:t>systems and graphics – all controll</w:t>
      </w:r>
      <w:r w:rsidR="00AC73BF">
        <w:rPr>
          <w:rFonts w:ascii="Verdana" w:hAnsi="Verdana"/>
          <w:sz w:val="20"/>
          <w:szCs w:val="20"/>
        </w:rPr>
        <w:t>ed and monitored by Cerebrum.</w:t>
      </w:r>
    </w:p>
    <w:p w14:paraId="08049143" w14:textId="77777777" w:rsidR="00FC18EC" w:rsidRPr="007A6CC7" w:rsidRDefault="00FC18EC" w:rsidP="00FC18EC">
      <w:pPr>
        <w:pStyle w:val="NoSpacing"/>
        <w:spacing w:line="276" w:lineRule="auto"/>
        <w:jc w:val="both"/>
        <w:rPr>
          <w:rFonts w:ascii="Verdana" w:hAnsi="Verdana" w:cstheme="minorBidi"/>
          <w:sz w:val="20"/>
          <w:szCs w:val="20"/>
        </w:rPr>
      </w:pPr>
    </w:p>
    <w:p w14:paraId="32457562" w14:textId="36787A0F" w:rsidR="00FC18EC" w:rsidRDefault="00FC18EC" w:rsidP="00FC18EC">
      <w:pPr>
        <w:pStyle w:val="NoSpacing"/>
        <w:spacing w:line="276" w:lineRule="auto"/>
        <w:jc w:val="both"/>
        <w:rPr>
          <w:rFonts w:ascii="Verdana" w:hAnsi="Verdana"/>
          <w:sz w:val="20"/>
          <w:szCs w:val="20"/>
        </w:rPr>
      </w:pPr>
      <w:r w:rsidRPr="007A6CC7">
        <w:rPr>
          <w:rFonts w:ascii="Verdana" w:hAnsi="Verdana"/>
          <w:sz w:val="20"/>
          <w:szCs w:val="20"/>
        </w:rPr>
        <w:t>“Our Meydan Racecourse infrastructure includes a large SAM central hybrid matrix that handles all audio and video routing,” says Daniel McDonnell. “The matrix is controlled by the Axon Cerebrum</w:t>
      </w:r>
      <w:r w:rsidR="00AC73BF">
        <w:rPr>
          <w:rFonts w:ascii="Verdana" w:hAnsi="Verdana"/>
          <w:sz w:val="20"/>
          <w:szCs w:val="20"/>
        </w:rPr>
        <w:t xml:space="preserve"> platform</w:t>
      </w:r>
      <w:r w:rsidRPr="007A6CC7">
        <w:rPr>
          <w:rFonts w:ascii="Verdana" w:hAnsi="Verdana"/>
          <w:sz w:val="20"/>
          <w:szCs w:val="20"/>
        </w:rPr>
        <w:t xml:space="preserve">.  The operators use both touch screens and hardware panels to perform </w:t>
      </w:r>
      <w:r w:rsidRPr="007A6CC7">
        <w:rPr>
          <w:rFonts w:ascii="Verdana" w:hAnsi="Verdana"/>
          <w:sz w:val="20"/>
          <w:szCs w:val="20"/>
        </w:rPr>
        <w:lastRenderedPageBreak/>
        <w:t>complexing routing, speeding up the operation.  Cerebrum also provides a single interface to control a variety of other broadcast equipment making the whole operation very efficient.”</w:t>
      </w:r>
    </w:p>
    <w:p w14:paraId="2DB4F35D" w14:textId="77777777" w:rsidR="00FC18EC" w:rsidRPr="007A6CC7" w:rsidRDefault="00FC18EC" w:rsidP="00FC18EC">
      <w:pPr>
        <w:pStyle w:val="NoSpacing"/>
        <w:spacing w:line="276" w:lineRule="auto"/>
        <w:jc w:val="both"/>
        <w:rPr>
          <w:rFonts w:ascii="Verdana" w:hAnsi="Verdana"/>
          <w:sz w:val="20"/>
          <w:szCs w:val="20"/>
        </w:rPr>
      </w:pPr>
    </w:p>
    <w:p w14:paraId="487AEE5F" w14:textId="77777777" w:rsidR="00A55DED" w:rsidRDefault="00FC18EC" w:rsidP="00FC18EC">
      <w:pPr>
        <w:pStyle w:val="NoSpacing"/>
        <w:spacing w:line="276" w:lineRule="auto"/>
        <w:jc w:val="both"/>
        <w:rPr>
          <w:rFonts w:ascii="Verdana" w:hAnsi="Verdana"/>
          <w:sz w:val="20"/>
          <w:szCs w:val="20"/>
          <w:lang w:eastAsia="en-GB"/>
        </w:rPr>
      </w:pPr>
      <w:r w:rsidRPr="007A6CC7">
        <w:rPr>
          <w:rFonts w:ascii="Verdana" w:hAnsi="Verdana"/>
          <w:sz w:val="20"/>
          <w:szCs w:val="20"/>
          <w:lang w:eastAsia="en-GB"/>
        </w:rPr>
        <w:t>RMG</w:t>
      </w:r>
      <w:r w:rsidR="00A55DED">
        <w:rPr>
          <w:rFonts w:ascii="Verdana" w:hAnsi="Verdana"/>
          <w:sz w:val="20"/>
          <w:szCs w:val="20"/>
          <w:lang w:eastAsia="en-GB"/>
        </w:rPr>
        <w:t xml:space="preserve"> made the fixture available to over one billion homes in more than 15</w:t>
      </w:r>
      <w:r w:rsidRPr="007A6CC7">
        <w:rPr>
          <w:rFonts w:ascii="Verdana" w:hAnsi="Verdana"/>
          <w:sz w:val="20"/>
          <w:szCs w:val="20"/>
          <w:lang w:eastAsia="en-GB"/>
        </w:rPr>
        <w:t>0 territories</w:t>
      </w:r>
      <w:r w:rsidR="00A55DED">
        <w:rPr>
          <w:rFonts w:ascii="Verdana" w:hAnsi="Verdana"/>
          <w:sz w:val="20"/>
          <w:szCs w:val="20"/>
          <w:lang w:eastAsia="en-GB"/>
        </w:rPr>
        <w:t xml:space="preserve">, with the likes of NBC Sport (US), ESPN South America and Eurosport all taking the race. </w:t>
      </w:r>
      <w:r w:rsidRPr="007A6CC7">
        <w:rPr>
          <w:rFonts w:ascii="Verdana" w:hAnsi="Verdana"/>
          <w:sz w:val="20"/>
          <w:szCs w:val="20"/>
          <w:lang w:eastAsia="en-GB"/>
        </w:rPr>
        <w:t xml:space="preserve"> </w:t>
      </w:r>
      <w:r w:rsidR="00A55DED">
        <w:rPr>
          <w:rFonts w:ascii="Verdana" w:hAnsi="Verdana"/>
          <w:sz w:val="20"/>
          <w:szCs w:val="20"/>
          <w:lang w:eastAsia="en-GB"/>
        </w:rPr>
        <w:t>In addition, the Dubai World Cup was broadcast for the first time live on 580 aeroplanes and a number of cruise ships via the Sport 24 channel.</w:t>
      </w:r>
    </w:p>
    <w:p w14:paraId="33200502" w14:textId="77777777" w:rsidR="00A55DED" w:rsidRDefault="00A55DED" w:rsidP="00FC18EC">
      <w:pPr>
        <w:pStyle w:val="NoSpacing"/>
        <w:spacing w:line="276" w:lineRule="auto"/>
        <w:jc w:val="both"/>
        <w:rPr>
          <w:rFonts w:ascii="Verdana" w:hAnsi="Verdana"/>
          <w:sz w:val="20"/>
          <w:szCs w:val="20"/>
          <w:lang w:eastAsia="en-GB"/>
        </w:rPr>
      </w:pPr>
    </w:p>
    <w:p w14:paraId="7CD1961F" w14:textId="6211DD9D" w:rsidR="00AC73BF" w:rsidRPr="007A6CC7" w:rsidRDefault="000070ED" w:rsidP="00AC73BF">
      <w:pPr>
        <w:pStyle w:val="NoSpacing"/>
        <w:spacing w:line="276" w:lineRule="auto"/>
        <w:jc w:val="both"/>
        <w:rPr>
          <w:rFonts w:ascii="Verdana" w:hAnsi="Verdana"/>
          <w:sz w:val="20"/>
          <w:szCs w:val="20"/>
        </w:rPr>
      </w:pPr>
      <w:r>
        <w:rPr>
          <w:rFonts w:ascii="Verdana" w:hAnsi="Verdana"/>
          <w:sz w:val="20"/>
          <w:szCs w:val="20"/>
        </w:rPr>
        <w:t>Jan Eveleens concludes:</w:t>
      </w:r>
      <w:r w:rsidR="00AC73BF">
        <w:rPr>
          <w:rFonts w:ascii="Verdana" w:hAnsi="Verdana"/>
          <w:sz w:val="20"/>
          <w:szCs w:val="20"/>
        </w:rPr>
        <w:t xml:space="preserve"> “Axon takes pride in the fact that leading OB providers like Timeline rely upon our solutions to deliver high quality live broadcasts to audiences worldwide.  We’re with them every step of the way – from their next production to their next technology upgrade.”</w:t>
      </w:r>
    </w:p>
    <w:p w14:paraId="3A76DB8D" w14:textId="77777777" w:rsidR="00AC73BF" w:rsidRPr="007A6CC7" w:rsidRDefault="00AC73BF" w:rsidP="00FC18EC">
      <w:pPr>
        <w:pStyle w:val="NoSpacing"/>
        <w:spacing w:line="276" w:lineRule="auto"/>
        <w:jc w:val="both"/>
        <w:rPr>
          <w:rFonts w:ascii="Verdana" w:hAnsi="Verdana"/>
          <w:sz w:val="20"/>
          <w:szCs w:val="20"/>
        </w:rPr>
      </w:pPr>
    </w:p>
    <w:p w14:paraId="21D78E58" w14:textId="38BBDEE3" w:rsidR="00C93DB7" w:rsidRPr="00535F73" w:rsidRDefault="00C93DB7" w:rsidP="00C93DB7">
      <w:pPr>
        <w:pStyle w:val="NoSpacing"/>
        <w:spacing w:line="276" w:lineRule="auto"/>
        <w:jc w:val="both"/>
        <w:rPr>
          <w:rFonts w:ascii="Verdana" w:eastAsia="Arial Unicode MS" w:hAnsi="Verdana" w:cs="Arial Unicode MS"/>
          <w:color w:val="000000"/>
          <w:sz w:val="20"/>
          <w:szCs w:val="20"/>
          <w:bdr w:val="nil"/>
          <w:lang w:val="en-US" w:eastAsia="en-GB"/>
        </w:rPr>
      </w:pPr>
    </w:p>
    <w:p w14:paraId="657C9398" w14:textId="77777777" w:rsidR="00C93DB7" w:rsidRPr="00A17AE4" w:rsidRDefault="00C93DB7" w:rsidP="00C93DB7">
      <w:pPr>
        <w:pStyle w:val="NoSpacing"/>
        <w:spacing w:line="276" w:lineRule="auto"/>
        <w:jc w:val="center"/>
        <w:rPr>
          <w:rFonts w:ascii="Verdana" w:eastAsia="Arial Unicode MS" w:hAnsi="Verdana" w:cs="Arial Unicode MS"/>
          <w:b/>
          <w:color w:val="000000"/>
          <w:sz w:val="20"/>
          <w:szCs w:val="20"/>
          <w:bdr w:val="nil"/>
          <w:lang w:val="en-US" w:eastAsia="en-GB"/>
        </w:rPr>
      </w:pPr>
      <w:r w:rsidRPr="00A17AE4">
        <w:rPr>
          <w:rFonts w:ascii="Verdana" w:eastAsia="Arial Unicode MS" w:hAnsi="Verdana" w:cs="Arial Unicode MS"/>
          <w:b/>
          <w:color w:val="000000"/>
          <w:sz w:val="20"/>
          <w:szCs w:val="20"/>
          <w:bdr w:val="nil"/>
          <w:lang w:val="en-US" w:eastAsia="en-GB"/>
        </w:rPr>
        <w:t>-ends-</w:t>
      </w:r>
    </w:p>
    <w:p w14:paraId="77370EF3" w14:textId="77777777" w:rsidR="00C93DB7" w:rsidRPr="00535F73" w:rsidRDefault="00C93DB7" w:rsidP="00C93DB7">
      <w:pPr>
        <w:shd w:val="clear" w:color="auto" w:fill="FFFFFF"/>
        <w:spacing w:after="100" w:afterAutospacing="1" w:line="270" w:lineRule="atLeast"/>
        <w:outlineLvl w:val="0"/>
        <w:rPr>
          <w:rFonts w:ascii="Verdana" w:hAnsi="Verdana" w:cs="Arial Unicode MS"/>
          <w:color w:val="000000"/>
          <w:sz w:val="20"/>
          <w:szCs w:val="20"/>
          <w:lang w:eastAsia="en-GB"/>
        </w:rPr>
      </w:pPr>
    </w:p>
    <w:p w14:paraId="16456D3A" w14:textId="77777777" w:rsidR="00C93DB7" w:rsidRPr="00535F73" w:rsidRDefault="00C93DB7" w:rsidP="00C93DB7">
      <w:pPr>
        <w:shd w:val="clear" w:color="auto" w:fill="FFFFFF"/>
        <w:spacing w:after="100" w:afterAutospacing="1" w:line="270" w:lineRule="atLeast"/>
        <w:outlineLvl w:val="0"/>
        <w:rPr>
          <w:rFonts w:ascii="Verdana" w:hAnsi="Verdana" w:cs="Arial Unicode MS"/>
          <w:b/>
          <w:color w:val="000000"/>
          <w:sz w:val="20"/>
          <w:szCs w:val="20"/>
          <w:lang w:eastAsia="en-GB"/>
        </w:rPr>
      </w:pPr>
      <w:r w:rsidRPr="00535F73">
        <w:rPr>
          <w:rFonts w:ascii="Verdana" w:hAnsi="Verdana" w:cs="Arial Unicode MS"/>
          <w:b/>
          <w:color w:val="000000"/>
          <w:sz w:val="20"/>
          <w:szCs w:val="20"/>
          <w:lang w:eastAsia="en-GB"/>
        </w:rPr>
        <w:t>About Axon</w:t>
      </w:r>
    </w:p>
    <w:p w14:paraId="007C01BF" w14:textId="77777777" w:rsidR="00C93DB7" w:rsidRPr="00535F73" w:rsidRDefault="00C93DB7" w:rsidP="00C93DB7">
      <w:pPr>
        <w:rPr>
          <w:rFonts w:ascii="Verdana" w:hAnsi="Verdana" w:cs="Arial Unicode MS"/>
          <w:color w:val="000000"/>
          <w:sz w:val="20"/>
          <w:szCs w:val="20"/>
          <w:lang w:eastAsia="en-GB"/>
        </w:rPr>
      </w:pPr>
      <w:r w:rsidRPr="00535F73">
        <w:rPr>
          <w:rFonts w:ascii="Verdana" w:hAnsi="Verdana" w:cs="Arial Unicode MS"/>
          <w:color w:val="000000"/>
          <w:sz w:val="20"/>
          <w:szCs w:val="20"/>
          <w:lang w:eastAsia="en-GB"/>
        </w:rPr>
        <w:t xml:space="preserve">Headquartered in The Netherlands, and with offices across the world, Axon develops, manufactures and markets high quality broadcast equipment for the conversion, processing and compliance recording of audio and video signals. Products integrate advanced signal processing techniques, innovative engineering and modular flexibility and provide high quality, affordability and reliability within mission-critical broadcast applications. For more information please visit </w:t>
      </w:r>
      <w:hyperlink r:id="rId11" w:history="1">
        <w:r w:rsidRPr="00535F73">
          <w:rPr>
            <w:rFonts w:ascii="Verdana" w:hAnsi="Verdana" w:cs="Arial Unicode MS"/>
            <w:color w:val="000000"/>
            <w:sz w:val="20"/>
            <w:szCs w:val="20"/>
            <w:lang w:eastAsia="en-GB"/>
          </w:rPr>
          <w:t>www.axon.tv</w:t>
        </w:r>
      </w:hyperlink>
      <w:r w:rsidRPr="00535F73">
        <w:rPr>
          <w:rFonts w:ascii="Verdana" w:hAnsi="Verdana" w:cs="Arial Unicode MS"/>
          <w:color w:val="000000"/>
          <w:sz w:val="20"/>
          <w:szCs w:val="20"/>
          <w:lang w:eastAsia="en-GB"/>
        </w:rPr>
        <w:t xml:space="preserve">. </w:t>
      </w:r>
      <w:r w:rsidRPr="00535F73">
        <w:rPr>
          <w:rFonts w:ascii="Verdana" w:hAnsi="Verdana" w:cs="Arial Unicode MS"/>
          <w:color w:val="000000"/>
          <w:sz w:val="20"/>
          <w:szCs w:val="20"/>
          <w:lang w:eastAsia="en-GB"/>
        </w:rPr>
        <w:br/>
      </w:r>
    </w:p>
    <w:p w14:paraId="305BAE4A" w14:textId="77777777" w:rsidR="00C93DB7" w:rsidRPr="00535F73" w:rsidRDefault="00C93DB7" w:rsidP="00C93DB7">
      <w:pPr>
        <w:rPr>
          <w:rFonts w:ascii="Verdana" w:hAnsi="Verdana" w:cs="Arial Unicode MS"/>
          <w:color w:val="000000"/>
          <w:sz w:val="20"/>
          <w:szCs w:val="20"/>
          <w:lang w:eastAsia="en-GB"/>
        </w:rPr>
      </w:pPr>
      <w:r w:rsidRPr="00535F73">
        <w:rPr>
          <w:rFonts w:ascii="Verdana" w:hAnsi="Verdana" w:cs="Arial Unicode MS"/>
          <w:color w:val="000000"/>
          <w:sz w:val="20"/>
          <w:szCs w:val="20"/>
          <w:lang w:eastAsia="en-GB"/>
        </w:rPr>
        <w:t>For more information, please contact:</w:t>
      </w:r>
      <w:r w:rsidRPr="00535F73">
        <w:rPr>
          <w:rFonts w:ascii="Verdana" w:hAnsi="Verdana" w:cs="Arial Unicode MS"/>
          <w:color w:val="000000"/>
          <w:sz w:val="20"/>
          <w:szCs w:val="20"/>
          <w:lang w:eastAsia="en-GB"/>
        </w:rPr>
        <w:br/>
      </w:r>
    </w:p>
    <w:p w14:paraId="483A25AD" w14:textId="77777777" w:rsidR="00C93DB7" w:rsidRPr="00535F73" w:rsidRDefault="00C93DB7" w:rsidP="00C93DB7">
      <w:pPr>
        <w:rPr>
          <w:rFonts w:ascii="Verdana" w:hAnsi="Verdana" w:cs="Arial Unicode MS"/>
          <w:color w:val="000000"/>
          <w:sz w:val="20"/>
          <w:szCs w:val="20"/>
          <w:lang w:eastAsia="en-GB"/>
        </w:rPr>
      </w:pPr>
      <w:r w:rsidRPr="00535F73">
        <w:rPr>
          <w:rFonts w:ascii="Verdana" w:hAnsi="Verdana" w:cs="Arial Unicode MS"/>
          <w:color w:val="000000"/>
          <w:sz w:val="20"/>
          <w:szCs w:val="20"/>
          <w:lang w:eastAsia="en-GB"/>
        </w:rPr>
        <w:t>Axon Digital Design</w:t>
      </w:r>
      <w:r w:rsidRPr="00535F73">
        <w:rPr>
          <w:rFonts w:ascii="Verdana" w:hAnsi="Verdana" w:cs="Arial Unicode MS"/>
          <w:color w:val="000000"/>
          <w:sz w:val="20"/>
          <w:szCs w:val="20"/>
          <w:lang w:eastAsia="en-GB"/>
        </w:rPr>
        <w:tab/>
      </w:r>
      <w:r w:rsidRPr="00535F73">
        <w:rPr>
          <w:rFonts w:ascii="Verdana" w:hAnsi="Verdana" w:cs="Arial Unicode MS"/>
          <w:color w:val="000000"/>
          <w:sz w:val="20"/>
          <w:szCs w:val="20"/>
          <w:lang w:eastAsia="en-GB"/>
        </w:rPr>
        <w:tab/>
      </w:r>
      <w:r w:rsidRPr="00535F73">
        <w:rPr>
          <w:rFonts w:ascii="Verdana" w:hAnsi="Verdana" w:cs="Arial Unicode MS"/>
          <w:color w:val="000000"/>
          <w:sz w:val="20"/>
          <w:szCs w:val="20"/>
          <w:lang w:eastAsia="en-GB"/>
        </w:rPr>
        <w:tab/>
      </w:r>
      <w:r w:rsidRPr="00535F73">
        <w:rPr>
          <w:rFonts w:ascii="Verdana" w:hAnsi="Verdana" w:cs="Arial Unicode MS"/>
          <w:color w:val="000000"/>
          <w:sz w:val="20"/>
          <w:szCs w:val="20"/>
          <w:lang w:eastAsia="en-GB"/>
        </w:rPr>
        <w:tab/>
      </w:r>
      <w:r w:rsidRPr="00535F73">
        <w:rPr>
          <w:rFonts w:ascii="Verdana" w:hAnsi="Verdana" w:cs="Arial Unicode MS"/>
          <w:color w:val="000000"/>
          <w:sz w:val="20"/>
          <w:szCs w:val="20"/>
          <w:lang w:eastAsia="en-GB"/>
        </w:rPr>
        <w:tab/>
      </w:r>
      <w:r w:rsidRPr="00535F73">
        <w:rPr>
          <w:rFonts w:ascii="Verdana" w:hAnsi="Verdana" w:cs="Arial Unicode MS"/>
          <w:color w:val="000000"/>
          <w:sz w:val="20"/>
          <w:szCs w:val="20"/>
          <w:lang w:eastAsia="en-GB"/>
        </w:rPr>
        <w:br/>
        <w:t>Margot Timmermans / Geert-Jan Gussen</w:t>
      </w:r>
      <w:r w:rsidRPr="00535F73">
        <w:rPr>
          <w:rFonts w:ascii="Verdana" w:hAnsi="Verdana" w:cs="Arial Unicode MS"/>
          <w:color w:val="000000"/>
          <w:sz w:val="20"/>
          <w:szCs w:val="20"/>
          <w:lang w:eastAsia="en-GB"/>
        </w:rPr>
        <w:tab/>
      </w:r>
      <w:r w:rsidRPr="00535F73">
        <w:rPr>
          <w:rFonts w:ascii="Verdana" w:hAnsi="Verdana" w:cs="Arial Unicode MS"/>
          <w:color w:val="000000"/>
          <w:sz w:val="20"/>
          <w:szCs w:val="20"/>
          <w:lang w:eastAsia="en-GB"/>
        </w:rPr>
        <w:tab/>
      </w:r>
      <w:r w:rsidRPr="00535F73">
        <w:rPr>
          <w:rFonts w:ascii="Verdana" w:hAnsi="Verdana" w:cs="Arial Unicode MS"/>
          <w:color w:val="000000"/>
          <w:sz w:val="20"/>
          <w:szCs w:val="20"/>
          <w:lang w:eastAsia="en-GB"/>
        </w:rPr>
        <w:tab/>
      </w:r>
      <w:r w:rsidRPr="00535F73">
        <w:rPr>
          <w:rFonts w:ascii="Verdana" w:hAnsi="Verdana" w:cs="Arial Unicode MS"/>
          <w:color w:val="000000"/>
          <w:sz w:val="20"/>
          <w:szCs w:val="20"/>
          <w:lang w:eastAsia="en-GB"/>
        </w:rPr>
        <w:tab/>
      </w:r>
      <w:r w:rsidRPr="00535F73">
        <w:rPr>
          <w:rFonts w:ascii="Verdana" w:hAnsi="Verdana" w:cs="Arial Unicode MS"/>
          <w:color w:val="000000"/>
          <w:sz w:val="20"/>
          <w:szCs w:val="20"/>
          <w:lang w:eastAsia="en-GB"/>
        </w:rPr>
        <w:tab/>
      </w:r>
      <w:r w:rsidRPr="00535F73">
        <w:rPr>
          <w:rFonts w:ascii="Verdana" w:hAnsi="Verdana" w:cs="Arial Unicode MS"/>
          <w:color w:val="000000"/>
          <w:sz w:val="20"/>
          <w:szCs w:val="20"/>
          <w:lang w:eastAsia="en-GB"/>
        </w:rPr>
        <w:tab/>
      </w:r>
      <w:r w:rsidRPr="00535F73">
        <w:rPr>
          <w:rFonts w:ascii="Verdana" w:hAnsi="Verdana" w:cs="Arial Unicode MS"/>
          <w:color w:val="000000"/>
          <w:sz w:val="20"/>
          <w:szCs w:val="20"/>
          <w:lang w:eastAsia="en-GB"/>
        </w:rPr>
        <w:br/>
        <w:t xml:space="preserve">Email: </w:t>
      </w:r>
      <w:hyperlink r:id="rId12" w:history="1">
        <w:r w:rsidRPr="00535F73">
          <w:rPr>
            <w:rFonts w:ascii="Verdana" w:hAnsi="Verdana" w:cs="Arial Unicode MS"/>
            <w:color w:val="000000"/>
            <w:sz w:val="20"/>
            <w:szCs w:val="20"/>
            <w:lang w:eastAsia="en-GB"/>
          </w:rPr>
          <w:t>press@axon.tv</w:t>
        </w:r>
      </w:hyperlink>
    </w:p>
    <w:p w14:paraId="79C42630" w14:textId="77777777" w:rsidR="00C93DB7" w:rsidRPr="00535F73" w:rsidRDefault="00C93DB7" w:rsidP="00C93DB7">
      <w:pPr>
        <w:pStyle w:val="NoSpacing"/>
        <w:spacing w:line="276" w:lineRule="auto"/>
        <w:jc w:val="both"/>
        <w:rPr>
          <w:rFonts w:ascii="Verdana" w:hAnsi="Verdana"/>
          <w:sz w:val="20"/>
          <w:szCs w:val="20"/>
          <w:lang w:val="en-US"/>
        </w:rPr>
      </w:pPr>
    </w:p>
    <w:p w14:paraId="0B5A4A0D" w14:textId="77777777" w:rsidR="00C93DB7" w:rsidRPr="00535F73" w:rsidRDefault="00C93DB7" w:rsidP="00C93DB7">
      <w:pPr>
        <w:pStyle w:val="Body"/>
        <w:jc w:val="both"/>
        <w:rPr>
          <w:rFonts w:ascii="Verdana" w:hAnsi="Verdana"/>
          <w:sz w:val="20"/>
          <w:szCs w:val="20"/>
        </w:rPr>
      </w:pPr>
    </w:p>
    <w:p w14:paraId="4F27FD35" w14:textId="77777777" w:rsidR="00C93DB7" w:rsidRPr="00535F73" w:rsidRDefault="00C93DB7" w:rsidP="00D8591A">
      <w:pPr>
        <w:pStyle w:val="Body"/>
        <w:jc w:val="both"/>
        <w:rPr>
          <w:rFonts w:ascii="Verdana" w:hAnsi="Verdana"/>
          <w:sz w:val="20"/>
          <w:szCs w:val="20"/>
        </w:rPr>
      </w:pPr>
    </w:p>
    <w:p w14:paraId="5F6C8293" w14:textId="77777777" w:rsidR="00907435" w:rsidRPr="00535F73" w:rsidRDefault="00907435" w:rsidP="00D8591A">
      <w:pPr>
        <w:pStyle w:val="Body"/>
        <w:jc w:val="both"/>
        <w:rPr>
          <w:rFonts w:ascii="Verdana" w:hAnsi="Verdana"/>
          <w:sz w:val="20"/>
          <w:szCs w:val="20"/>
        </w:rPr>
      </w:pPr>
    </w:p>
    <w:p w14:paraId="60DA20A2" w14:textId="77777777" w:rsidR="00907435" w:rsidRPr="00535F73" w:rsidRDefault="00907435" w:rsidP="00D8591A">
      <w:pPr>
        <w:pStyle w:val="Body"/>
        <w:jc w:val="both"/>
        <w:rPr>
          <w:rFonts w:ascii="Verdana" w:hAnsi="Verdana"/>
          <w:sz w:val="20"/>
          <w:szCs w:val="20"/>
        </w:rPr>
      </w:pPr>
    </w:p>
    <w:p w14:paraId="2B22E1E3" w14:textId="77777777" w:rsidR="00907435" w:rsidRPr="00535F73" w:rsidRDefault="00907435" w:rsidP="00D8591A">
      <w:pPr>
        <w:pStyle w:val="Body"/>
        <w:jc w:val="both"/>
        <w:rPr>
          <w:rFonts w:ascii="Verdana" w:hAnsi="Verdana"/>
          <w:sz w:val="20"/>
          <w:szCs w:val="20"/>
        </w:rPr>
      </w:pPr>
    </w:p>
    <w:sectPr w:rsidR="00907435" w:rsidRPr="00535F73">
      <w:headerReference w:type="default" r:id="rId13"/>
      <w:footerReference w:type="default" r:id="rId1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513E9" w14:textId="77777777" w:rsidR="00003C31" w:rsidRDefault="00003C31">
      <w:r>
        <w:separator/>
      </w:r>
    </w:p>
  </w:endnote>
  <w:endnote w:type="continuationSeparator" w:id="0">
    <w:p w14:paraId="228A15B3" w14:textId="77777777" w:rsidR="00003C31" w:rsidRDefault="00003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2175A" w14:textId="77777777" w:rsidR="00907435" w:rsidRDefault="009074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4BBEF8" w14:textId="77777777" w:rsidR="00003C31" w:rsidRDefault="00003C31">
      <w:r>
        <w:separator/>
      </w:r>
    </w:p>
  </w:footnote>
  <w:footnote w:type="continuationSeparator" w:id="0">
    <w:p w14:paraId="5976C37D" w14:textId="77777777" w:rsidR="00003C31" w:rsidRDefault="00003C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559B6" w14:textId="77777777" w:rsidR="00907435" w:rsidRDefault="0090743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435"/>
    <w:rsid w:val="00003C31"/>
    <w:rsid w:val="000070ED"/>
    <w:rsid w:val="000A7F5A"/>
    <w:rsid w:val="000D4C0C"/>
    <w:rsid w:val="001D3AAB"/>
    <w:rsid w:val="001D45E7"/>
    <w:rsid w:val="00243E51"/>
    <w:rsid w:val="00253E18"/>
    <w:rsid w:val="00267459"/>
    <w:rsid w:val="002965AC"/>
    <w:rsid w:val="0033694D"/>
    <w:rsid w:val="00380574"/>
    <w:rsid w:val="0038151E"/>
    <w:rsid w:val="003F2555"/>
    <w:rsid w:val="00474971"/>
    <w:rsid w:val="004C04AE"/>
    <w:rsid w:val="00503A43"/>
    <w:rsid w:val="00505384"/>
    <w:rsid w:val="00535F73"/>
    <w:rsid w:val="006135A4"/>
    <w:rsid w:val="00653A25"/>
    <w:rsid w:val="007A7AD6"/>
    <w:rsid w:val="007B6C3D"/>
    <w:rsid w:val="0080451F"/>
    <w:rsid w:val="00864FFB"/>
    <w:rsid w:val="00877FA1"/>
    <w:rsid w:val="00907435"/>
    <w:rsid w:val="00950D3D"/>
    <w:rsid w:val="00966084"/>
    <w:rsid w:val="0097071C"/>
    <w:rsid w:val="009743B5"/>
    <w:rsid w:val="009A5480"/>
    <w:rsid w:val="00A17AE4"/>
    <w:rsid w:val="00A55DED"/>
    <w:rsid w:val="00A76BE3"/>
    <w:rsid w:val="00AB18EB"/>
    <w:rsid w:val="00AC73BF"/>
    <w:rsid w:val="00B975D1"/>
    <w:rsid w:val="00BC654F"/>
    <w:rsid w:val="00BE5D00"/>
    <w:rsid w:val="00BE7C85"/>
    <w:rsid w:val="00C00DB4"/>
    <w:rsid w:val="00C37667"/>
    <w:rsid w:val="00C43229"/>
    <w:rsid w:val="00C56CA0"/>
    <w:rsid w:val="00C93DB7"/>
    <w:rsid w:val="00CA3C49"/>
    <w:rsid w:val="00D728D4"/>
    <w:rsid w:val="00D8591A"/>
    <w:rsid w:val="00DB64B5"/>
    <w:rsid w:val="00E41D2F"/>
    <w:rsid w:val="00FA59A9"/>
    <w:rsid w:val="00FC18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8A8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lang w:val="en-US"/>
    </w:rPr>
  </w:style>
  <w:style w:type="paragraph" w:styleId="BalloonText">
    <w:name w:val="Balloon Text"/>
    <w:basedOn w:val="Normal"/>
    <w:link w:val="BalloonTextChar"/>
    <w:uiPriority w:val="99"/>
    <w:semiHidden/>
    <w:unhideWhenUsed/>
    <w:rsid w:val="0038151E"/>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EastAsia"/>
      <w:sz w:val="18"/>
      <w:szCs w:val="18"/>
      <w:bdr w:val="none" w:sz="0" w:space="0" w:color="auto"/>
      <w:lang w:val="en-GB"/>
    </w:rPr>
  </w:style>
  <w:style w:type="character" w:customStyle="1" w:styleId="BalloonTextChar">
    <w:name w:val="Balloon Text Char"/>
    <w:basedOn w:val="DefaultParagraphFont"/>
    <w:link w:val="BalloonText"/>
    <w:uiPriority w:val="99"/>
    <w:semiHidden/>
    <w:rsid w:val="0038151E"/>
    <w:rPr>
      <w:rFonts w:eastAsiaTheme="minorEastAsia"/>
      <w:sz w:val="18"/>
      <w:szCs w:val="18"/>
      <w:bdr w:val="none" w:sz="0" w:space="0" w:color="auto"/>
      <w:lang w:eastAsia="en-US"/>
    </w:rPr>
  </w:style>
  <w:style w:type="paragraph" w:styleId="NoSpacing">
    <w:name w:val="No Spacing"/>
    <w:uiPriority w:val="1"/>
    <w:qFormat/>
    <w:rsid w:val="00C93DB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marketing@axon.tv"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xon.tv"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CD8539B61A4740A59A07300A37D403" ma:contentTypeVersion="2" ma:contentTypeDescription="Create a new document." ma:contentTypeScope="" ma:versionID="4a70a67871cb0952d6ded67568bd82bc">
  <xsd:schema xmlns:xsd="http://www.w3.org/2001/XMLSchema" xmlns:xs="http://www.w3.org/2001/XMLSchema" xmlns:p="http://schemas.microsoft.com/office/2006/metadata/properties" xmlns:ns2="a9cd40de-d5dc-4802-82b0-4813da422294" targetNamespace="http://schemas.microsoft.com/office/2006/metadata/properties" ma:root="true" ma:fieldsID="e6b432c421e2b92adb94f76444e364ef" ns2:_="">
    <xsd:import namespace="a9cd40de-d5dc-4802-82b0-4813da42229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d40de-d5dc-4802-82b0-4813da4222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DD6E32-C6C6-4EEC-A247-7E53EC771F2E}">
  <ds:schemaRefs>
    <ds:schemaRef ds:uri="http://schemas.microsoft.com/sharepoint/v3/contenttype/forms"/>
  </ds:schemaRefs>
</ds:datastoreItem>
</file>

<file path=customXml/itemProps2.xml><?xml version="1.0" encoding="utf-8"?>
<ds:datastoreItem xmlns:ds="http://schemas.openxmlformats.org/officeDocument/2006/customXml" ds:itemID="{A4DCC8D5-7FC8-4912-8D23-F7449C4BF2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d40de-d5dc-4802-82b0-4813da4222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2F02A8-2F2D-4FDF-83F7-64CE28BA57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662</Words>
  <Characters>3775</Characters>
  <Application>Microsoft Office Word</Application>
  <DocSecurity>0</DocSecurity>
  <Lines>31</Lines>
  <Paragraphs>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About Axon</vt:lpstr>
    </vt:vector>
  </TitlesOfParts>
  <Company/>
  <LinksUpToDate>false</LinksUpToDate>
  <CharactersWithSpaces>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Sillitoe</dc:creator>
  <cp:lastModifiedBy>Sue Sillitoe</cp:lastModifiedBy>
  <cp:revision>8</cp:revision>
  <cp:lastPrinted>2017-02-21T13:37:00Z</cp:lastPrinted>
  <dcterms:created xsi:type="dcterms:W3CDTF">2017-03-27T09:08:00Z</dcterms:created>
  <dcterms:modified xsi:type="dcterms:W3CDTF">2017-03-28T18:57:00Z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0x01010020CD8539B61A4740A59A07300A37D403</vt:lpwstr>
  </property>
</Properties>
</file>