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B4A6E1" w14:textId="77777777" w:rsidR="00BC3FF4" w:rsidRPr="00BC3FF4" w:rsidRDefault="00BC3FF4" w:rsidP="00BC3FF4">
      <w:pPr>
        <w:pStyle w:val="NoSpacing"/>
        <w:spacing w:line="276" w:lineRule="auto"/>
        <w:jc w:val="both"/>
        <w:rPr>
          <w:rFonts w:asciiTheme="minorHAnsi" w:hAnsiTheme="minorHAnsi" w:cs="Arial"/>
          <w:sz w:val="20"/>
          <w:szCs w:val="20"/>
          <w:lang w:val="en-GB"/>
        </w:rPr>
      </w:pPr>
    </w:p>
    <w:p w14:paraId="1E72C415" w14:textId="77777777" w:rsidR="00BC3FF4" w:rsidRPr="00BC3FF4" w:rsidRDefault="00BC3FF4" w:rsidP="00BC3FF4">
      <w:pPr>
        <w:jc w:val="right"/>
        <w:rPr>
          <w:rFonts w:cs="Arial"/>
          <w:b/>
          <w:i/>
          <w:sz w:val="48"/>
          <w:szCs w:val="48"/>
        </w:rPr>
      </w:pPr>
      <w:r w:rsidRPr="00BC3FF4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08E35" wp14:editId="29AC3F14">
                <wp:simplePos x="0" y="0"/>
                <wp:positionH relativeFrom="column">
                  <wp:posOffset>28575</wp:posOffset>
                </wp:positionH>
                <wp:positionV relativeFrom="paragraph">
                  <wp:posOffset>-104140</wp:posOffset>
                </wp:positionV>
                <wp:extent cx="2124075" cy="600075"/>
                <wp:effectExtent l="0" t="0" r="2857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B5002" w14:textId="77777777" w:rsidR="00BC3FF4" w:rsidRDefault="00BC3FF4" w:rsidP="00BC3F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E108F" wp14:editId="121E0BBA">
                                  <wp:extent cx="1726565" cy="499110"/>
                                  <wp:effectExtent l="19050" t="0" r="6985" b="0"/>
                                  <wp:docPr id="2" name="Picture 1" descr="Axon_Logo_CMYK_strapline_1024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xon_Logo_CMYK_strapline_1024px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565" cy="499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9908E35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left:0;text-align:left;margin-left:2.25pt;margin-top:-8.15pt;width:167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" strokecolor="white">
                <v:textbox>
                  <w:txbxContent>
                    <w:p w14:paraId="735B5002" w14:textId="77777777" w:rsidR="00BC3FF4" w:rsidRDefault="00BC3FF4" w:rsidP="00BC3FF4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18E108F" wp14:editId="121E0BBA">
                            <wp:extent cx="1726565" cy="499110"/>
                            <wp:effectExtent l="19050" t="0" r="6985" b="0"/>
                            <wp:docPr id="2" name="Picture 1" descr="Axon_Logo_CMYK_strapline_1024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xon_Logo_CMYK_strapline_1024px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6565" cy="499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C3FF4">
        <w:rPr>
          <w:rFonts w:cs="Arial"/>
          <w:b/>
          <w:i/>
          <w:sz w:val="48"/>
          <w:szCs w:val="48"/>
        </w:rPr>
        <w:t>NEWS RELEASE</w:t>
      </w:r>
    </w:p>
    <w:p w14:paraId="33D911E7" w14:textId="77777777" w:rsidR="00BC3FF4" w:rsidRPr="00BC3FF4" w:rsidRDefault="00BC3FF4" w:rsidP="00BC3FF4">
      <w:pPr>
        <w:jc w:val="right"/>
        <w:rPr>
          <w:rFonts w:cs="Arial"/>
          <w:b/>
          <w:i/>
          <w:sz w:val="48"/>
          <w:szCs w:val="48"/>
        </w:rPr>
      </w:pPr>
    </w:p>
    <w:p w14:paraId="29E3B65C" w14:textId="77777777" w:rsidR="00BC3FF4" w:rsidRPr="00BC3FF4" w:rsidRDefault="00BC3FF4" w:rsidP="001F440E">
      <w:pPr>
        <w:jc w:val="center"/>
        <w:rPr>
          <w:rFonts w:cs="Arial"/>
          <w:b/>
          <w:sz w:val="40"/>
          <w:szCs w:val="20"/>
          <w:lang w:val="en-GB"/>
        </w:rPr>
      </w:pPr>
    </w:p>
    <w:p w14:paraId="5BDD02CD" w14:textId="15976133" w:rsidR="001F440E" w:rsidRPr="00BC3FF4" w:rsidRDefault="00751C6E" w:rsidP="001F440E">
      <w:pPr>
        <w:jc w:val="center"/>
        <w:rPr>
          <w:rFonts w:cs="Arial"/>
          <w:szCs w:val="20"/>
          <w:lang w:val="en-GB"/>
        </w:rPr>
      </w:pPr>
      <w:r w:rsidRPr="00BC3FF4">
        <w:rPr>
          <w:rFonts w:cs="Arial"/>
          <w:b/>
          <w:sz w:val="40"/>
          <w:szCs w:val="20"/>
          <w:lang w:val="en-GB"/>
        </w:rPr>
        <w:t xml:space="preserve">Axon’s HDR Technical Guide </w:t>
      </w:r>
      <w:r w:rsidR="001F440E" w:rsidRPr="00BC3FF4">
        <w:rPr>
          <w:rFonts w:cs="Arial"/>
          <w:b/>
          <w:sz w:val="40"/>
          <w:szCs w:val="20"/>
          <w:lang w:val="en-GB"/>
        </w:rPr>
        <w:t xml:space="preserve">Puts </w:t>
      </w:r>
      <w:r w:rsidR="00BC3FF4" w:rsidRPr="00BC3FF4">
        <w:rPr>
          <w:rFonts w:cs="Arial"/>
          <w:b/>
          <w:sz w:val="40"/>
          <w:szCs w:val="20"/>
          <w:lang w:val="en-GB"/>
        </w:rPr>
        <w:t>Enhanced</w:t>
      </w:r>
      <w:r w:rsidR="001F440E" w:rsidRPr="00BC3FF4">
        <w:rPr>
          <w:rFonts w:cs="Arial"/>
          <w:b/>
          <w:sz w:val="40"/>
          <w:szCs w:val="20"/>
          <w:lang w:val="en-GB"/>
        </w:rPr>
        <w:t xml:space="preserve"> Pictures</w:t>
      </w:r>
      <w:r w:rsidR="001C46BF" w:rsidRPr="00BC3FF4">
        <w:rPr>
          <w:rFonts w:cs="Arial"/>
          <w:b/>
          <w:sz w:val="40"/>
          <w:szCs w:val="20"/>
          <w:lang w:val="en-GB"/>
        </w:rPr>
        <w:t xml:space="preserve"> </w:t>
      </w:r>
      <w:r w:rsidR="005D3200">
        <w:rPr>
          <w:rFonts w:cs="Arial"/>
          <w:b/>
          <w:sz w:val="40"/>
          <w:szCs w:val="20"/>
          <w:lang w:val="en-GB"/>
        </w:rPr>
        <w:br/>
      </w:r>
      <w:r w:rsidR="001C46BF" w:rsidRPr="00BC3FF4">
        <w:rPr>
          <w:rFonts w:cs="Arial"/>
          <w:b/>
          <w:sz w:val="40"/>
          <w:szCs w:val="20"/>
          <w:lang w:val="en-GB"/>
        </w:rPr>
        <w:t>&amp; The Future of TV</w:t>
      </w:r>
      <w:r w:rsidR="001F440E" w:rsidRPr="00BC3FF4">
        <w:rPr>
          <w:rFonts w:cs="Arial"/>
          <w:b/>
          <w:sz w:val="40"/>
          <w:szCs w:val="20"/>
          <w:lang w:val="en-GB"/>
        </w:rPr>
        <w:t xml:space="preserve"> In The Spotlight </w:t>
      </w:r>
      <w:r w:rsidR="001F440E" w:rsidRPr="00BC3FF4">
        <w:rPr>
          <w:rFonts w:cs="Arial"/>
          <w:b/>
          <w:sz w:val="40"/>
          <w:szCs w:val="20"/>
          <w:lang w:val="en-GB"/>
        </w:rPr>
        <w:br/>
      </w:r>
      <w:r w:rsidR="001F440E" w:rsidRPr="00BC3FF4">
        <w:rPr>
          <w:rFonts w:cs="Arial"/>
          <w:b/>
          <w:sz w:val="40"/>
          <w:szCs w:val="20"/>
          <w:lang w:val="en-GB"/>
        </w:rPr>
        <w:br/>
      </w:r>
      <w:r w:rsidR="0081624E" w:rsidRPr="00BC3FF4">
        <w:rPr>
          <w:rFonts w:cs="Arial"/>
          <w:i/>
          <w:sz w:val="32"/>
          <w:szCs w:val="20"/>
          <w:lang w:val="en-GB"/>
        </w:rPr>
        <w:t>CTO Peter Schut</w:t>
      </w:r>
      <w:r w:rsidR="001F440E" w:rsidRPr="00BC3FF4">
        <w:rPr>
          <w:rFonts w:cs="Arial"/>
          <w:i/>
          <w:sz w:val="32"/>
          <w:szCs w:val="20"/>
          <w:lang w:val="en-GB"/>
        </w:rPr>
        <w:t xml:space="preserve"> </w:t>
      </w:r>
      <w:r w:rsidR="00F67725" w:rsidRPr="00BC3FF4">
        <w:rPr>
          <w:rFonts w:cs="Arial"/>
          <w:i/>
          <w:sz w:val="32"/>
          <w:szCs w:val="20"/>
          <w:lang w:val="en-GB"/>
        </w:rPr>
        <w:t>presents</w:t>
      </w:r>
      <w:r w:rsidR="001F440E" w:rsidRPr="00BC3FF4">
        <w:rPr>
          <w:rFonts w:cs="Arial"/>
          <w:i/>
          <w:sz w:val="32"/>
          <w:szCs w:val="20"/>
          <w:lang w:val="en-GB"/>
        </w:rPr>
        <w:t xml:space="preserve"> how </w:t>
      </w:r>
      <w:r w:rsidR="00500132" w:rsidRPr="00BC3FF4">
        <w:rPr>
          <w:rFonts w:cs="Arial"/>
          <w:i/>
          <w:sz w:val="32"/>
          <w:szCs w:val="20"/>
          <w:lang w:val="en-GB"/>
        </w:rPr>
        <w:t>to</w:t>
      </w:r>
      <w:r w:rsidR="001F440E" w:rsidRPr="00BC3FF4">
        <w:rPr>
          <w:rFonts w:cs="Arial"/>
          <w:i/>
          <w:sz w:val="32"/>
          <w:szCs w:val="20"/>
          <w:lang w:val="en-GB"/>
        </w:rPr>
        <w:t xml:space="preserve"> address the technical challenges of HDR and WCG</w:t>
      </w:r>
      <w:r w:rsidR="00BA205C" w:rsidRPr="00BC3FF4">
        <w:rPr>
          <w:rFonts w:cs="Arial"/>
          <w:i/>
          <w:sz w:val="32"/>
          <w:szCs w:val="20"/>
          <w:lang w:val="en-GB"/>
        </w:rPr>
        <w:t xml:space="preserve"> </w:t>
      </w:r>
      <w:r w:rsidR="00BC3FF4" w:rsidRPr="00BC3FF4">
        <w:rPr>
          <w:rFonts w:cs="Arial"/>
          <w:i/>
          <w:sz w:val="32"/>
          <w:szCs w:val="20"/>
          <w:lang w:val="en-GB"/>
        </w:rPr>
        <w:t>for an</w:t>
      </w:r>
      <w:r w:rsidR="00BA205C" w:rsidRPr="00BC3FF4">
        <w:rPr>
          <w:rFonts w:cs="Arial"/>
          <w:i/>
          <w:sz w:val="32"/>
          <w:szCs w:val="20"/>
          <w:lang w:val="en-GB"/>
        </w:rPr>
        <w:t xml:space="preserve"> enhance</w:t>
      </w:r>
      <w:r w:rsidR="00BC3FF4" w:rsidRPr="00BC3FF4">
        <w:rPr>
          <w:rFonts w:cs="Arial"/>
          <w:i/>
          <w:sz w:val="32"/>
          <w:szCs w:val="20"/>
          <w:lang w:val="en-GB"/>
        </w:rPr>
        <w:t>d</w:t>
      </w:r>
      <w:r w:rsidR="00BA205C" w:rsidRPr="00BC3FF4">
        <w:rPr>
          <w:rFonts w:cs="Arial"/>
          <w:i/>
          <w:sz w:val="32"/>
          <w:szCs w:val="20"/>
          <w:lang w:val="en-GB"/>
        </w:rPr>
        <w:t xml:space="preserve"> </w:t>
      </w:r>
      <w:r w:rsidR="00BC3FF4" w:rsidRPr="00BC3FF4">
        <w:rPr>
          <w:rFonts w:cs="Arial"/>
          <w:i/>
          <w:sz w:val="32"/>
          <w:szCs w:val="20"/>
          <w:lang w:val="en-GB"/>
        </w:rPr>
        <w:t>viewing</w:t>
      </w:r>
      <w:r w:rsidR="00BA205C" w:rsidRPr="00BC3FF4">
        <w:rPr>
          <w:rFonts w:cs="Arial"/>
          <w:i/>
          <w:sz w:val="32"/>
          <w:szCs w:val="20"/>
          <w:lang w:val="en-GB"/>
        </w:rPr>
        <w:t xml:space="preserve"> experience</w:t>
      </w:r>
      <w:r w:rsidR="00181B4A" w:rsidRPr="00BC3FF4">
        <w:rPr>
          <w:rFonts w:cs="Arial"/>
          <w:i/>
          <w:sz w:val="32"/>
          <w:szCs w:val="20"/>
          <w:lang w:val="en-GB"/>
        </w:rPr>
        <w:t>.</w:t>
      </w:r>
    </w:p>
    <w:p w14:paraId="48C146EB" w14:textId="77777777" w:rsidR="001F440E" w:rsidRPr="00BC3FF4" w:rsidRDefault="001F440E" w:rsidP="001F440E">
      <w:pPr>
        <w:rPr>
          <w:rFonts w:cs="Arial"/>
          <w:sz w:val="22"/>
          <w:szCs w:val="20"/>
          <w:lang w:val="en-GB"/>
        </w:rPr>
      </w:pPr>
      <w:bookmarkStart w:id="0" w:name="_GoBack"/>
      <w:bookmarkEnd w:id="0"/>
    </w:p>
    <w:p w14:paraId="39CA740C" w14:textId="77777777" w:rsidR="001F440E" w:rsidRPr="00BC3FF4" w:rsidRDefault="001F440E" w:rsidP="001F440E">
      <w:pPr>
        <w:rPr>
          <w:rFonts w:cs="Arial"/>
          <w:sz w:val="22"/>
          <w:szCs w:val="20"/>
          <w:lang w:val="en-GB"/>
        </w:rPr>
      </w:pPr>
    </w:p>
    <w:p w14:paraId="71D7DB55" w14:textId="7C7A24DB" w:rsidR="00BC3FF4" w:rsidRDefault="001F440E" w:rsidP="00C51191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Cs w:val="22"/>
          <w:lang w:val="en-GB"/>
        </w:rPr>
      </w:pPr>
      <w:proofErr w:type="spellStart"/>
      <w:r w:rsidRPr="00BC3FF4">
        <w:rPr>
          <w:rFonts w:cs="Arial"/>
          <w:b/>
          <w:i/>
          <w:szCs w:val="22"/>
          <w:lang w:val="en-GB"/>
        </w:rPr>
        <w:t>Gilze</w:t>
      </w:r>
      <w:proofErr w:type="spellEnd"/>
      <w:r w:rsidRPr="00BC3FF4">
        <w:rPr>
          <w:rFonts w:cs="Arial"/>
          <w:b/>
          <w:i/>
          <w:szCs w:val="22"/>
          <w:lang w:val="en-GB"/>
        </w:rPr>
        <w:t xml:space="preserve">, The Netherlands. </w:t>
      </w:r>
      <w:r w:rsidR="00A812D5">
        <w:rPr>
          <w:rFonts w:cs="Arial"/>
          <w:b/>
          <w:i/>
          <w:szCs w:val="22"/>
          <w:lang w:val="en-GB"/>
        </w:rPr>
        <w:t>4 December 2017</w:t>
      </w:r>
      <w:r w:rsidRPr="00BC3FF4">
        <w:rPr>
          <w:rFonts w:cs="Arial"/>
          <w:b/>
          <w:i/>
          <w:szCs w:val="22"/>
          <w:lang w:val="en-GB"/>
        </w:rPr>
        <w:t>:</w:t>
      </w:r>
      <w:r w:rsidRPr="00BC3FF4">
        <w:rPr>
          <w:rFonts w:cs="Arial"/>
          <w:szCs w:val="22"/>
          <w:lang w:val="en-GB"/>
        </w:rPr>
        <w:t xml:space="preserve"> </w:t>
      </w:r>
      <w:r w:rsidR="00BC3FF4" w:rsidRPr="00BC3FF4">
        <w:rPr>
          <w:rFonts w:cs="Arial"/>
          <w:szCs w:val="22"/>
          <w:lang w:val="en-GB"/>
        </w:rPr>
        <w:t>In a new paper released today, “</w:t>
      </w:r>
      <w:r w:rsidR="00BC3FF4" w:rsidRPr="00C51191">
        <w:rPr>
          <w:rFonts w:cs="Arial"/>
          <w:i/>
          <w:szCs w:val="22"/>
          <w:lang w:val="en-GB"/>
        </w:rPr>
        <w:t xml:space="preserve">The Road to Enhanced Pictures: A technical guide to HDR and </w:t>
      </w:r>
      <w:r w:rsidR="006B6852">
        <w:rPr>
          <w:rFonts w:cs="Arial"/>
          <w:i/>
          <w:szCs w:val="22"/>
          <w:lang w:val="en-GB"/>
        </w:rPr>
        <w:t>WCG</w:t>
      </w:r>
      <w:r w:rsidR="00BC3FF4">
        <w:rPr>
          <w:rFonts w:cs="Arial"/>
          <w:szCs w:val="22"/>
          <w:lang w:val="en-GB"/>
        </w:rPr>
        <w:t xml:space="preserve">”, Peter Schut - </w:t>
      </w:r>
      <w:r w:rsidR="00BC3FF4" w:rsidRPr="00BC3FF4">
        <w:rPr>
          <w:rFonts w:cs="Arial"/>
          <w:szCs w:val="22"/>
          <w:lang w:val="en-GB"/>
        </w:rPr>
        <w:t>Axon’s CTO and VP of R&amp;D</w:t>
      </w:r>
      <w:r w:rsidR="00BC3FF4">
        <w:rPr>
          <w:rFonts w:cs="Arial"/>
          <w:szCs w:val="22"/>
          <w:lang w:val="en-GB"/>
        </w:rPr>
        <w:t xml:space="preserve"> -</w:t>
      </w:r>
      <w:r w:rsidR="00BC3FF4" w:rsidRPr="00BC3FF4">
        <w:rPr>
          <w:rFonts w:cs="Arial"/>
          <w:szCs w:val="22"/>
          <w:lang w:val="en-GB"/>
        </w:rPr>
        <w:t xml:space="preserve"> discusses the challenges faced by both broadcasters and manufacturers as they strive for better pixels, improved colour reproduction and a higher dynamic range</w:t>
      </w:r>
      <w:r w:rsidR="00BC3FF4">
        <w:rPr>
          <w:rFonts w:cs="Arial"/>
          <w:szCs w:val="22"/>
          <w:lang w:val="en-GB"/>
        </w:rPr>
        <w:t xml:space="preserve">. </w:t>
      </w:r>
      <w:r w:rsidR="00BC3FF4" w:rsidRPr="00BC3FF4">
        <w:rPr>
          <w:rFonts w:cs="Arial"/>
          <w:szCs w:val="22"/>
          <w:lang w:val="en-GB"/>
        </w:rPr>
        <w:t xml:space="preserve"> </w:t>
      </w:r>
    </w:p>
    <w:p w14:paraId="65DE9E9F" w14:textId="77777777" w:rsidR="00BC3FF4" w:rsidRDefault="00BC3FF4" w:rsidP="00C51191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Cs w:val="22"/>
          <w:lang w:val="en-GB"/>
        </w:rPr>
      </w:pPr>
    </w:p>
    <w:p w14:paraId="209B3972" w14:textId="432897B9" w:rsidR="001F440E" w:rsidRPr="00BC3FF4" w:rsidRDefault="00F95325" w:rsidP="00C51191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Cs w:val="22"/>
          <w:lang w:val="en-GB"/>
        </w:rPr>
      </w:pPr>
      <w:r>
        <w:rPr>
          <w:rFonts w:cs="Arial"/>
          <w:szCs w:val="22"/>
          <w:lang w:val="en-GB"/>
        </w:rPr>
        <w:t>Whilst</w:t>
      </w:r>
      <w:r w:rsidR="001F440E" w:rsidRPr="00BC3FF4">
        <w:rPr>
          <w:rFonts w:cs="Arial"/>
          <w:szCs w:val="22"/>
          <w:lang w:val="en-GB"/>
        </w:rPr>
        <w:t xml:space="preserve"> Ultra HD is still in the very early stages of roll-out for both production and transmission, the new breed of entertainment services, notably Netflix and Amazon Prime, have made UHD a primary specification for programming and are looking at techniques to further enhance the viewing experience. To compete and survive, broadcasters must now provide viewer</w:t>
      </w:r>
      <w:r w:rsidR="00C51191">
        <w:rPr>
          <w:rFonts w:cs="Arial"/>
          <w:szCs w:val="22"/>
          <w:lang w:val="en-GB"/>
        </w:rPr>
        <w:t>s</w:t>
      </w:r>
      <w:r w:rsidR="001F440E" w:rsidRPr="00BC3FF4">
        <w:rPr>
          <w:rFonts w:cs="Arial"/>
          <w:szCs w:val="22"/>
          <w:lang w:val="en-GB"/>
        </w:rPr>
        <w:t xml:space="preserve"> with absolutely stunning pictures, regardless of the platform they are watching on.  </w:t>
      </w:r>
      <w:r w:rsidR="00BC3FF4">
        <w:rPr>
          <w:rFonts w:cs="Arial"/>
          <w:szCs w:val="22"/>
          <w:lang w:val="en-GB"/>
        </w:rPr>
        <w:t xml:space="preserve"> </w:t>
      </w:r>
      <w:r w:rsidR="001F440E" w:rsidRPr="00BC3FF4">
        <w:rPr>
          <w:rFonts w:cs="Arial"/>
          <w:szCs w:val="22"/>
          <w:lang w:val="en-GB"/>
        </w:rPr>
        <w:t xml:space="preserve">However, with broadcast image technology currently in a state of flux, with several formats and systems - both old and new - likely to co-exist for some time to come, the industry is still learning what all this means and what needs to be done. </w:t>
      </w:r>
    </w:p>
    <w:p w14:paraId="4235E78C" w14:textId="77777777" w:rsidR="001F440E" w:rsidRPr="00BC3FF4" w:rsidRDefault="001F440E" w:rsidP="00C51191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Cs w:val="22"/>
          <w:lang w:val="en-GB"/>
        </w:rPr>
      </w:pPr>
    </w:p>
    <w:p w14:paraId="58772375" w14:textId="762EF18C" w:rsidR="001A13EE" w:rsidRDefault="00BC3FF4" w:rsidP="00C51191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Cs w:val="22"/>
          <w:lang w:val="en-GB"/>
        </w:rPr>
      </w:pPr>
      <w:r>
        <w:rPr>
          <w:rFonts w:cs="Arial"/>
          <w:szCs w:val="22"/>
          <w:lang w:val="en-GB"/>
        </w:rPr>
        <w:t xml:space="preserve">In this new guide from Axon, </w:t>
      </w:r>
      <w:r w:rsidR="00C51191">
        <w:rPr>
          <w:rFonts w:cs="Arial"/>
          <w:szCs w:val="22"/>
          <w:lang w:val="en-GB"/>
        </w:rPr>
        <w:t xml:space="preserve">developed from its successful webinar series on the subject, </w:t>
      </w:r>
      <w:r>
        <w:rPr>
          <w:rFonts w:cs="Arial"/>
          <w:szCs w:val="22"/>
          <w:lang w:val="en-GB"/>
        </w:rPr>
        <w:t xml:space="preserve">Schut </w:t>
      </w:r>
      <w:r w:rsidR="00C51191">
        <w:rPr>
          <w:rFonts w:cs="Arial"/>
          <w:szCs w:val="22"/>
          <w:lang w:val="en-GB"/>
        </w:rPr>
        <w:t>provides</w:t>
      </w:r>
      <w:r w:rsidR="001F440E" w:rsidRPr="00BC3FF4">
        <w:rPr>
          <w:rFonts w:cs="Arial"/>
          <w:szCs w:val="22"/>
          <w:lang w:val="en-GB"/>
        </w:rPr>
        <w:t xml:space="preserve"> a comprehensive explanation of the colour and imaging issues involved and how the broadcast sector might address these changes in the coming years.  </w:t>
      </w:r>
      <w:r>
        <w:rPr>
          <w:rFonts w:cs="Arial"/>
          <w:szCs w:val="22"/>
          <w:lang w:val="en-GB"/>
        </w:rPr>
        <w:t xml:space="preserve">“Unlike other emerging technologies, HDR is a real game-changer, </w:t>
      </w:r>
      <w:r w:rsidR="001F440E" w:rsidRPr="00BC3FF4">
        <w:rPr>
          <w:rFonts w:cs="Arial"/>
          <w:szCs w:val="22"/>
          <w:lang w:val="en-GB"/>
        </w:rPr>
        <w:t>Schut claims</w:t>
      </w:r>
      <w:r>
        <w:rPr>
          <w:rFonts w:cs="Arial"/>
          <w:szCs w:val="22"/>
          <w:lang w:val="en-GB"/>
        </w:rPr>
        <w:t>.</w:t>
      </w:r>
      <w:r w:rsidR="001F440E" w:rsidRPr="00BC3FF4">
        <w:rPr>
          <w:rFonts w:cs="Arial"/>
          <w:szCs w:val="22"/>
          <w:lang w:val="en-GB"/>
        </w:rPr>
        <w:t xml:space="preserve"> “</w:t>
      </w:r>
      <w:r>
        <w:rPr>
          <w:rFonts w:cs="Arial"/>
          <w:szCs w:val="22"/>
          <w:lang w:val="en-GB"/>
        </w:rPr>
        <w:t xml:space="preserve">It will provide a transformative viewing experience to the mass market and one </w:t>
      </w:r>
      <w:r w:rsidR="005D3200">
        <w:rPr>
          <w:rFonts w:cs="Arial"/>
          <w:szCs w:val="22"/>
          <w:lang w:val="en-GB"/>
        </w:rPr>
        <w:t>that</w:t>
      </w:r>
      <w:r>
        <w:rPr>
          <w:rFonts w:cs="Arial"/>
          <w:szCs w:val="22"/>
          <w:lang w:val="en-GB"/>
        </w:rPr>
        <w:t xml:space="preserve"> requires minimum effort from the viewer</w:t>
      </w:r>
      <w:r w:rsidR="005D3200">
        <w:rPr>
          <w:rFonts w:cs="Arial"/>
          <w:szCs w:val="22"/>
          <w:lang w:val="en-GB"/>
        </w:rPr>
        <w:t>. As an industry,</w:t>
      </w:r>
      <w:r>
        <w:rPr>
          <w:rFonts w:cs="Arial"/>
          <w:szCs w:val="22"/>
          <w:lang w:val="en-GB"/>
        </w:rPr>
        <w:t xml:space="preserve"> </w:t>
      </w:r>
      <w:r w:rsidR="005D3200">
        <w:rPr>
          <w:rFonts w:cs="Arial"/>
          <w:szCs w:val="22"/>
          <w:lang w:val="en-GB"/>
        </w:rPr>
        <w:t>w</w:t>
      </w:r>
      <w:r w:rsidR="001F440E" w:rsidRPr="00BC3FF4">
        <w:rPr>
          <w:rFonts w:cs="Arial"/>
          <w:szCs w:val="22"/>
          <w:lang w:val="en-GB"/>
        </w:rPr>
        <w:t>e need to provide better pixels and do it right first time. We have one chance and if we get it wrong audiences will switch off.”</w:t>
      </w:r>
    </w:p>
    <w:p w14:paraId="6FCBD479" w14:textId="77777777" w:rsidR="005D3200" w:rsidRDefault="005D3200" w:rsidP="00C51191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Cs w:val="22"/>
          <w:lang w:val="en-GB"/>
        </w:rPr>
      </w:pPr>
    </w:p>
    <w:p w14:paraId="2B43FA9F" w14:textId="218A0EE9" w:rsidR="005D3200" w:rsidRPr="005D3200" w:rsidRDefault="005D3200" w:rsidP="00C51191">
      <w:pPr>
        <w:widowControl w:val="0"/>
        <w:autoSpaceDE w:val="0"/>
        <w:autoSpaceDN w:val="0"/>
        <w:adjustRightInd w:val="0"/>
        <w:jc w:val="both"/>
        <w:rPr>
          <w:rFonts w:cs="Arial"/>
          <w:szCs w:val="22"/>
          <w:lang w:val="en-GB"/>
        </w:rPr>
      </w:pPr>
      <w:r>
        <w:rPr>
          <w:rFonts w:cs="Arial"/>
          <w:szCs w:val="22"/>
          <w:lang w:val="en-GB"/>
        </w:rPr>
        <w:t xml:space="preserve">He </w:t>
      </w:r>
      <w:r w:rsidR="00C51191">
        <w:rPr>
          <w:rFonts w:cs="Arial"/>
          <w:szCs w:val="22"/>
          <w:lang w:val="en-GB"/>
        </w:rPr>
        <w:t>asserts</w:t>
      </w:r>
      <w:r>
        <w:rPr>
          <w:rFonts w:cs="Arial"/>
          <w:szCs w:val="22"/>
          <w:lang w:val="en-GB"/>
        </w:rPr>
        <w:t xml:space="preserve"> that th</w:t>
      </w:r>
      <w:r w:rsidRPr="005D3200">
        <w:rPr>
          <w:rFonts w:cs="Arial"/>
          <w:szCs w:val="22"/>
          <w:lang w:val="en-GB"/>
        </w:rPr>
        <w:t xml:space="preserve">e signs are that broadcasters are </w:t>
      </w:r>
      <w:r w:rsidR="00C51191">
        <w:rPr>
          <w:rFonts w:cs="Arial"/>
          <w:szCs w:val="22"/>
          <w:lang w:val="en-GB"/>
        </w:rPr>
        <w:t xml:space="preserve">already </w:t>
      </w:r>
      <w:r w:rsidRPr="005D3200">
        <w:rPr>
          <w:rFonts w:cs="Arial"/>
          <w:szCs w:val="22"/>
          <w:lang w:val="en-GB"/>
        </w:rPr>
        <w:t>planning to launch HDR services. Although full services are unlikely to begin in the next 12 months we will see the first trials on the production side.</w:t>
      </w:r>
      <w:r>
        <w:rPr>
          <w:rFonts w:cs="Arial"/>
          <w:szCs w:val="22"/>
          <w:lang w:val="en-GB"/>
        </w:rPr>
        <w:t xml:space="preserve"> “</w:t>
      </w:r>
      <w:r w:rsidRPr="005D3200">
        <w:rPr>
          <w:rFonts w:cs="Arial"/>
          <w:szCs w:val="22"/>
          <w:lang w:val="en-GB"/>
        </w:rPr>
        <w:t>It is in live sport</w:t>
      </w:r>
      <w:r w:rsidR="00C51191">
        <w:rPr>
          <w:rFonts w:cs="Arial"/>
          <w:szCs w:val="22"/>
          <w:lang w:val="en-GB"/>
        </w:rPr>
        <w:t>s</w:t>
      </w:r>
      <w:r w:rsidRPr="005D3200">
        <w:rPr>
          <w:rFonts w:cs="Arial"/>
          <w:szCs w:val="22"/>
          <w:lang w:val="en-GB"/>
        </w:rPr>
        <w:t xml:space="preserve"> broadcast where attention will be focused and initial success achieved – with OB providers preparing to drive</w:t>
      </w:r>
      <w:r w:rsidR="00C51191">
        <w:rPr>
          <w:rFonts w:cs="Arial"/>
          <w:szCs w:val="22"/>
          <w:lang w:val="en-GB"/>
        </w:rPr>
        <w:t xml:space="preserve"> the next TV revolution forward” he concludes. “</w:t>
      </w:r>
      <w:r w:rsidRPr="005D3200">
        <w:rPr>
          <w:rFonts w:cs="Arial"/>
          <w:szCs w:val="22"/>
          <w:lang w:val="en-GB"/>
        </w:rPr>
        <w:t>HDR and WCG come into their own in sport, delivering vivid life-</w:t>
      </w:r>
      <w:r w:rsidR="00C51191">
        <w:rPr>
          <w:rFonts w:cs="Arial"/>
          <w:szCs w:val="22"/>
          <w:lang w:val="en-GB"/>
        </w:rPr>
        <w:t>like</w:t>
      </w:r>
      <w:r w:rsidRPr="005D3200">
        <w:rPr>
          <w:rFonts w:cs="Arial"/>
          <w:szCs w:val="22"/>
          <w:lang w:val="en-GB"/>
        </w:rPr>
        <w:t xml:space="preserve"> pictures with wider contrast and greater depth – banishing shadows that often plague viewers’ enjoyment of the action.</w:t>
      </w:r>
      <w:r>
        <w:rPr>
          <w:rFonts w:cs="Arial"/>
          <w:szCs w:val="22"/>
          <w:lang w:val="en-GB"/>
        </w:rPr>
        <w:t>”</w:t>
      </w:r>
    </w:p>
    <w:p w14:paraId="79A32B54" w14:textId="03C21BA6" w:rsidR="005D3200" w:rsidRPr="00BC3FF4" w:rsidRDefault="005D3200" w:rsidP="001F440E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Cs w:val="22"/>
          <w:lang w:val="en-GB"/>
        </w:rPr>
      </w:pPr>
    </w:p>
    <w:p w14:paraId="1A9C40A9" w14:textId="77777777" w:rsidR="001F440E" w:rsidRPr="00BC3FF4" w:rsidRDefault="001F440E" w:rsidP="001F440E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Cs w:val="22"/>
          <w:lang w:val="en-GB"/>
        </w:rPr>
      </w:pPr>
    </w:p>
    <w:p w14:paraId="77696284" w14:textId="5397533A" w:rsidR="001F440E" w:rsidRPr="00BC3FF4" w:rsidRDefault="001F440E" w:rsidP="001F440E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Cs w:val="22"/>
          <w:lang w:val="en-GB"/>
        </w:rPr>
      </w:pPr>
      <w:r w:rsidRPr="00BC3FF4">
        <w:rPr>
          <w:rFonts w:cs="Arial"/>
          <w:szCs w:val="22"/>
          <w:lang w:val="en-GB"/>
        </w:rPr>
        <w:t xml:space="preserve">To download Axon’s Technical Guide to HDR and UHD, visit the company’s website </w:t>
      </w:r>
      <w:hyperlink r:id="rId7" w:history="1">
        <w:r w:rsidR="005D3200" w:rsidRPr="004B4CDA">
          <w:rPr>
            <w:rStyle w:val="Hyperlink"/>
            <w:rFonts w:cs="Arial"/>
            <w:szCs w:val="22"/>
            <w:lang w:val="en-GB"/>
          </w:rPr>
          <w:t>www.axon.tv/knowledge/hdr-wcg</w:t>
        </w:r>
      </w:hyperlink>
    </w:p>
    <w:p w14:paraId="243352ED" w14:textId="77777777" w:rsidR="00EA4A7B" w:rsidRPr="00BC3FF4" w:rsidRDefault="00EA4A7B" w:rsidP="001F440E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Cs w:val="22"/>
          <w:lang w:val="en-GB"/>
        </w:rPr>
      </w:pPr>
    </w:p>
    <w:p w14:paraId="20F55AF7" w14:textId="77777777" w:rsidR="001F440E" w:rsidRPr="00BC3FF4" w:rsidRDefault="001F440E" w:rsidP="001F440E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Cs w:val="22"/>
          <w:lang w:val="en-GB"/>
        </w:rPr>
      </w:pPr>
    </w:p>
    <w:p w14:paraId="22BE1514" w14:textId="77777777" w:rsidR="00BC3FF4" w:rsidRDefault="00BC3FF4">
      <w:pPr>
        <w:rPr>
          <w:rFonts w:cs="Arial"/>
        </w:rPr>
      </w:pPr>
    </w:p>
    <w:p w14:paraId="0F69AAC6" w14:textId="77777777" w:rsidR="00BC3FF4" w:rsidRPr="00936ED1" w:rsidRDefault="00BC3FF4" w:rsidP="00BC3FF4">
      <w:pPr>
        <w:pStyle w:val="NoSpacing"/>
        <w:spacing w:line="276" w:lineRule="auto"/>
        <w:jc w:val="center"/>
        <w:rPr>
          <w:rFonts w:asciiTheme="minorHAnsi" w:eastAsia="Arial Unicode MS" w:hAnsiTheme="minorHAnsi" w:cs="Arial Unicode MS"/>
          <w:b/>
          <w:color w:val="000000"/>
          <w:sz w:val="24"/>
          <w:szCs w:val="24"/>
          <w:bdr w:val="nil"/>
          <w:lang w:val="en-US" w:eastAsia="en-GB"/>
        </w:rPr>
      </w:pPr>
      <w:r w:rsidRPr="00936ED1">
        <w:rPr>
          <w:rFonts w:asciiTheme="minorHAnsi" w:eastAsia="Arial Unicode MS" w:hAnsiTheme="minorHAnsi" w:cs="Arial Unicode MS"/>
          <w:b/>
          <w:color w:val="000000"/>
          <w:sz w:val="24"/>
          <w:szCs w:val="24"/>
          <w:bdr w:val="nil"/>
          <w:lang w:val="en-US" w:eastAsia="en-GB"/>
        </w:rPr>
        <w:t>-ends-</w:t>
      </w:r>
    </w:p>
    <w:p w14:paraId="63C91437" w14:textId="77777777" w:rsidR="00BC3FF4" w:rsidRPr="00936ED1" w:rsidRDefault="00BC3FF4" w:rsidP="00BC3FF4">
      <w:pPr>
        <w:spacing w:line="276" w:lineRule="auto"/>
        <w:jc w:val="center"/>
        <w:rPr>
          <w:rFonts w:cs="Arial Unicode MS"/>
          <w:color w:val="000000"/>
          <w:lang w:eastAsia="en-GB"/>
        </w:rPr>
      </w:pPr>
    </w:p>
    <w:p w14:paraId="34197B37" w14:textId="77777777" w:rsidR="00BC3FF4" w:rsidRPr="00936ED1" w:rsidRDefault="00BC3FF4" w:rsidP="00BC3FF4">
      <w:pPr>
        <w:pStyle w:val="NoSpacing"/>
        <w:jc w:val="both"/>
        <w:rPr>
          <w:rFonts w:asciiTheme="minorHAnsi" w:hAnsiTheme="minorHAnsi"/>
          <w:b/>
          <w:szCs w:val="24"/>
          <w:lang w:val="en-GB"/>
        </w:rPr>
      </w:pPr>
      <w:r w:rsidRPr="00936ED1">
        <w:rPr>
          <w:rFonts w:asciiTheme="minorHAnsi" w:hAnsiTheme="minorHAnsi"/>
          <w:b/>
          <w:szCs w:val="24"/>
          <w:lang w:val="en-GB"/>
        </w:rPr>
        <w:t>About Axon</w:t>
      </w:r>
    </w:p>
    <w:p w14:paraId="5098C2C6" w14:textId="5F11816F" w:rsidR="00BC3FF4" w:rsidRPr="00936ED1" w:rsidRDefault="00BC3FF4" w:rsidP="00BC3FF4">
      <w:pPr>
        <w:pStyle w:val="NoSpacing"/>
        <w:jc w:val="both"/>
        <w:rPr>
          <w:rFonts w:asciiTheme="minorHAnsi" w:hAnsiTheme="minorHAnsi"/>
          <w:szCs w:val="24"/>
          <w:lang w:val="en-GB"/>
        </w:rPr>
      </w:pPr>
      <w:r w:rsidRPr="00936ED1">
        <w:rPr>
          <w:rFonts w:asciiTheme="minorHAnsi" w:hAnsiTheme="minorHAnsi"/>
          <w:szCs w:val="24"/>
          <w:lang w:val="en-GB"/>
        </w:rPr>
        <w:t>Headquartered in The Netherlands, and with offices across the world, Axon develops, manufactures and markets high quality broadcast equipment for the conversion, processing, monitoring &amp; control and compliance recording of audio and video signals. Products integrate advanced signal processing techniques, innovative engineering and modular flexibility and provide high quality, affordability and reliability within mission-critical broadcast app</w:t>
      </w:r>
      <w:r>
        <w:rPr>
          <w:rFonts w:asciiTheme="minorHAnsi" w:hAnsiTheme="minorHAnsi"/>
          <w:szCs w:val="24"/>
          <w:lang w:val="en-GB"/>
        </w:rPr>
        <w:t>lications. For more information</w:t>
      </w:r>
      <w:r w:rsidR="005D3200">
        <w:rPr>
          <w:rFonts w:asciiTheme="minorHAnsi" w:hAnsiTheme="minorHAnsi"/>
          <w:szCs w:val="24"/>
          <w:lang w:val="en-GB"/>
        </w:rPr>
        <w:t>,</w:t>
      </w:r>
      <w:r>
        <w:rPr>
          <w:rFonts w:asciiTheme="minorHAnsi" w:hAnsiTheme="minorHAnsi"/>
          <w:szCs w:val="24"/>
          <w:lang w:val="en-GB"/>
        </w:rPr>
        <w:t xml:space="preserve"> </w:t>
      </w:r>
      <w:r w:rsidRPr="00936ED1">
        <w:rPr>
          <w:rFonts w:asciiTheme="minorHAnsi" w:hAnsiTheme="minorHAnsi"/>
          <w:szCs w:val="24"/>
          <w:lang w:val="en-GB"/>
        </w:rPr>
        <w:t xml:space="preserve">please visit </w:t>
      </w:r>
    </w:p>
    <w:p w14:paraId="0F74FEF3" w14:textId="77777777" w:rsidR="00BC3FF4" w:rsidRPr="00936ED1" w:rsidRDefault="00A812D5" w:rsidP="00BC3FF4">
      <w:pPr>
        <w:pStyle w:val="NoSpacing"/>
        <w:jc w:val="both"/>
        <w:rPr>
          <w:rFonts w:asciiTheme="minorHAnsi" w:hAnsiTheme="minorHAnsi"/>
          <w:szCs w:val="24"/>
          <w:lang w:val="en-GB"/>
        </w:rPr>
      </w:pPr>
      <w:hyperlink r:id="rId8" w:history="1">
        <w:r w:rsidR="00BC3FF4" w:rsidRPr="00936ED1">
          <w:rPr>
            <w:rStyle w:val="Hyperlink"/>
            <w:rFonts w:asciiTheme="minorHAnsi" w:hAnsiTheme="minorHAnsi" w:cs="Tahoma"/>
            <w:szCs w:val="24"/>
            <w:lang w:val="en-GB"/>
          </w:rPr>
          <w:t>www.axon.tv</w:t>
        </w:r>
      </w:hyperlink>
      <w:r w:rsidR="00BC3FF4" w:rsidRPr="00936ED1">
        <w:rPr>
          <w:rFonts w:asciiTheme="minorHAnsi" w:hAnsiTheme="minorHAnsi"/>
          <w:szCs w:val="24"/>
          <w:lang w:val="en-GB"/>
        </w:rPr>
        <w:t xml:space="preserve">. </w:t>
      </w:r>
    </w:p>
    <w:p w14:paraId="16655BAA" w14:textId="77777777" w:rsidR="00BC3FF4" w:rsidRPr="00936ED1" w:rsidRDefault="00BC3FF4" w:rsidP="00BC3FF4">
      <w:pPr>
        <w:pStyle w:val="NoSpacing"/>
        <w:jc w:val="both"/>
        <w:rPr>
          <w:rFonts w:asciiTheme="minorHAnsi" w:hAnsiTheme="minorHAnsi" w:cs="Arial"/>
          <w:szCs w:val="24"/>
          <w:lang w:val="en-GB"/>
        </w:rPr>
      </w:pPr>
    </w:p>
    <w:p w14:paraId="497A42C1" w14:textId="77777777" w:rsidR="00BC3FF4" w:rsidRPr="00936ED1" w:rsidRDefault="00BC3FF4" w:rsidP="00BC3FF4">
      <w:pPr>
        <w:pStyle w:val="NoSpacing"/>
        <w:jc w:val="both"/>
        <w:rPr>
          <w:rFonts w:asciiTheme="minorHAnsi" w:hAnsiTheme="minorHAnsi" w:cs="Arial"/>
          <w:b/>
          <w:szCs w:val="24"/>
          <w:lang w:val="en-GB"/>
        </w:rPr>
      </w:pPr>
      <w:r w:rsidRPr="00936ED1">
        <w:rPr>
          <w:rFonts w:asciiTheme="minorHAnsi" w:hAnsiTheme="minorHAnsi" w:cs="Arial"/>
          <w:b/>
          <w:szCs w:val="24"/>
          <w:lang w:val="en-GB"/>
        </w:rPr>
        <w:t>For more information, please contact:</w:t>
      </w:r>
    </w:p>
    <w:p w14:paraId="725FB037" w14:textId="77777777" w:rsidR="00BC3FF4" w:rsidRPr="00936ED1" w:rsidRDefault="00BC3FF4" w:rsidP="00BC3FF4">
      <w:pPr>
        <w:pStyle w:val="NoSpacing"/>
        <w:jc w:val="both"/>
        <w:rPr>
          <w:rFonts w:asciiTheme="minorHAnsi" w:hAnsiTheme="minorHAnsi" w:cs="Arial"/>
          <w:szCs w:val="24"/>
          <w:lang w:val="en-GB"/>
        </w:rPr>
      </w:pPr>
      <w:r w:rsidRPr="00936ED1">
        <w:rPr>
          <w:rFonts w:asciiTheme="minorHAnsi" w:hAnsiTheme="minorHAnsi" w:cs="Arial"/>
          <w:szCs w:val="24"/>
          <w:lang w:val="en-GB"/>
        </w:rPr>
        <w:t>Axon Digital Design</w:t>
      </w:r>
      <w:r w:rsidRPr="00936ED1">
        <w:rPr>
          <w:rFonts w:asciiTheme="minorHAnsi" w:hAnsiTheme="minorHAnsi" w:cs="Arial"/>
          <w:szCs w:val="24"/>
          <w:lang w:val="en-GB"/>
        </w:rPr>
        <w:tab/>
      </w:r>
      <w:r w:rsidRPr="00936ED1">
        <w:rPr>
          <w:rFonts w:asciiTheme="minorHAnsi" w:hAnsiTheme="minorHAnsi" w:cs="Arial"/>
          <w:szCs w:val="24"/>
          <w:lang w:val="en-GB"/>
        </w:rPr>
        <w:tab/>
      </w:r>
      <w:r w:rsidRPr="00936ED1">
        <w:rPr>
          <w:rFonts w:asciiTheme="minorHAnsi" w:hAnsiTheme="minorHAnsi" w:cs="Arial"/>
          <w:szCs w:val="24"/>
          <w:lang w:val="en-GB"/>
        </w:rPr>
        <w:tab/>
      </w:r>
      <w:r w:rsidRPr="00936ED1">
        <w:rPr>
          <w:rFonts w:asciiTheme="minorHAnsi" w:hAnsiTheme="minorHAnsi" w:cs="Arial"/>
          <w:szCs w:val="24"/>
          <w:lang w:val="en-GB"/>
        </w:rPr>
        <w:tab/>
      </w:r>
      <w:r w:rsidRPr="00936ED1">
        <w:rPr>
          <w:rFonts w:asciiTheme="minorHAnsi" w:hAnsiTheme="minorHAnsi" w:cs="Arial"/>
          <w:szCs w:val="24"/>
          <w:lang w:val="en-GB"/>
        </w:rPr>
        <w:tab/>
      </w:r>
      <w:r w:rsidRPr="00936ED1">
        <w:rPr>
          <w:rFonts w:asciiTheme="minorHAnsi" w:hAnsiTheme="minorHAnsi" w:cs="Arial"/>
          <w:szCs w:val="24"/>
          <w:lang w:val="en-GB"/>
        </w:rPr>
        <w:br/>
        <w:t xml:space="preserve">Margot Timmermans / Geert-Jan Gussen |   Email: </w:t>
      </w:r>
      <w:hyperlink r:id="rId9" w:history="1">
        <w:r w:rsidRPr="00936ED1">
          <w:rPr>
            <w:rStyle w:val="Hyperlink"/>
            <w:rFonts w:asciiTheme="minorHAnsi" w:hAnsiTheme="minorHAnsi" w:cs="Arial"/>
            <w:szCs w:val="24"/>
            <w:lang w:val="en-GB"/>
          </w:rPr>
          <w:t>press@axon.tv</w:t>
        </w:r>
      </w:hyperlink>
    </w:p>
    <w:p w14:paraId="5BF82078" w14:textId="77777777" w:rsidR="00BC3FF4" w:rsidRPr="00936ED1" w:rsidRDefault="00BC3FF4" w:rsidP="00BC3FF4">
      <w:pPr>
        <w:pStyle w:val="NoSpacing"/>
        <w:spacing w:line="276" w:lineRule="auto"/>
        <w:jc w:val="both"/>
        <w:rPr>
          <w:rFonts w:asciiTheme="minorHAnsi" w:eastAsia="Arial Unicode MS" w:hAnsiTheme="minorHAnsi" w:cs="Arial Unicode MS"/>
          <w:color w:val="000000"/>
          <w:sz w:val="20"/>
          <w:szCs w:val="20"/>
          <w:bdr w:val="nil"/>
          <w:lang w:val="en-US" w:eastAsia="en-GB"/>
        </w:rPr>
      </w:pPr>
    </w:p>
    <w:p w14:paraId="59028A69" w14:textId="77777777" w:rsidR="00BC3FF4" w:rsidRPr="00936ED1" w:rsidRDefault="00BC3FF4" w:rsidP="00BC3FF4">
      <w:pPr>
        <w:jc w:val="both"/>
        <w:rPr>
          <w:rFonts w:cs="Verdana"/>
          <w:color w:val="191919"/>
          <w:sz w:val="22"/>
          <w:szCs w:val="20"/>
          <w:lang w:val="en-GB"/>
        </w:rPr>
      </w:pPr>
    </w:p>
    <w:p w14:paraId="713B6A4B" w14:textId="77777777" w:rsidR="00BC3FF4" w:rsidRPr="00BC3FF4" w:rsidRDefault="00BC3FF4">
      <w:pPr>
        <w:rPr>
          <w:rFonts w:cs="Arial"/>
        </w:rPr>
      </w:pPr>
    </w:p>
    <w:sectPr w:rsidR="00BC3FF4" w:rsidRPr="00BC3FF4" w:rsidSect="00EC0E6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5B23A5"/>
    <w:multiLevelType w:val="hybridMultilevel"/>
    <w:tmpl w:val="4956F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40E"/>
    <w:rsid w:val="00060875"/>
    <w:rsid w:val="00124D27"/>
    <w:rsid w:val="00181B4A"/>
    <w:rsid w:val="001A13EE"/>
    <w:rsid w:val="001C46BF"/>
    <w:rsid w:val="001F440E"/>
    <w:rsid w:val="00223F38"/>
    <w:rsid w:val="004C0659"/>
    <w:rsid w:val="00500132"/>
    <w:rsid w:val="00535E3C"/>
    <w:rsid w:val="005D3200"/>
    <w:rsid w:val="00604B64"/>
    <w:rsid w:val="006B6852"/>
    <w:rsid w:val="00751C6E"/>
    <w:rsid w:val="007E7E98"/>
    <w:rsid w:val="00803414"/>
    <w:rsid w:val="0081037F"/>
    <w:rsid w:val="0081624E"/>
    <w:rsid w:val="00834C4E"/>
    <w:rsid w:val="00852DEB"/>
    <w:rsid w:val="008C55D1"/>
    <w:rsid w:val="009151DD"/>
    <w:rsid w:val="00A812D5"/>
    <w:rsid w:val="00BA205C"/>
    <w:rsid w:val="00BC3FF4"/>
    <w:rsid w:val="00C51191"/>
    <w:rsid w:val="00CF510A"/>
    <w:rsid w:val="00EA4A7B"/>
    <w:rsid w:val="00EC0E62"/>
    <w:rsid w:val="00F67725"/>
    <w:rsid w:val="00F93115"/>
    <w:rsid w:val="00F9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9D19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40E"/>
    <w:pPr>
      <w:ind w:left="720"/>
      <w:contextualSpacing/>
    </w:pPr>
  </w:style>
  <w:style w:type="paragraph" w:styleId="NoSpacing">
    <w:name w:val="No Spacing"/>
    <w:uiPriority w:val="1"/>
    <w:qFormat/>
    <w:rsid w:val="00BC3FF4"/>
    <w:rPr>
      <w:rFonts w:ascii="Calibri" w:eastAsia="Calibri" w:hAnsi="Calibri" w:cs="Times New Roman"/>
      <w:sz w:val="22"/>
      <w:szCs w:val="22"/>
      <w:lang w:val="nl-NL"/>
    </w:rPr>
  </w:style>
  <w:style w:type="character" w:styleId="Hyperlink">
    <w:name w:val="Hyperlink"/>
    <w:rsid w:val="00BC3FF4"/>
    <w:rPr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32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xon.tv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xon.tv/knowledge/hdr-wc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ess@axon.t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2848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Geert-Jan Gussen</cp:lastModifiedBy>
  <cp:revision>2</cp:revision>
  <cp:lastPrinted>2017-11-27T10:14:00Z</cp:lastPrinted>
  <dcterms:created xsi:type="dcterms:W3CDTF">2017-12-01T16:04:00Z</dcterms:created>
  <dcterms:modified xsi:type="dcterms:W3CDTF">2017-12-01T16:04:00Z</dcterms:modified>
</cp:coreProperties>
</file>