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6A305" w14:textId="77777777" w:rsidR="000710FC" w:rsidRDefault="000710FC">
      <w:pPr>
        <w:spacing w:after="200" w:line="276" w:lineRule="auto"/>
        <w:jc w:val="center"/>
        <w:rPr>
          <w:rFonts w:ascii="Calibri" w:eastAsia="Calibri" w:hAnsi="Calibri" w:cs="Calibri"/>
          <w:b/>
          <w:sz w:val="28"/>
        </w:rPr>
      </w:pPr>
    </w:p>
    <w:p w14:paraId="361F5CCB" w14:textId="10BAD0BD" w:rsidR="008904B0" w:rsidRDefault="009576E5">
      <w:pPr>
        <w:spacing w:after="200" w:line="276" w:lineRule="auto"/>
        <w:jc w:val="center"/>
        <w:rPr>
          <w:rFonts w:ascii="Calibri" w:eastAsia="Calibri" w:hAnsi="Calibri" w:cs="Calibri"/>
          <w:b/>
          <w:sz w:val="28"/>
        </w:rPr>
      </w:pPr>
      <w:r>
        <w:rPr>
          <w:rFonts w:ascii="Calibri" w:eastAsia="Calibri" w:hAnsi="Calibri" w:cs="Calibri"/>
          <w:b/>
          <w:sz w:val="28"/>
        </w:rPr>
        <w:t>PRESS RELEASE</w:t>
      </w:r>
    </w:p>
    <w:p w14:paraId="786324A5" w14:textId="442CBDF2" w:rsidR="004202B5" w:rsidRPr="004202B5" w:rsidRDefault="00E802D3" w:rsidP="004202B5">
      <w:pPr>
        <w:spacing w:after="0" w:line="276" w:lineRule="auto"/>
        <w:jc w:val="center"/>
        <w:rPr>
          <w:rFonts w:ascii="Verdana" w:eastAsiaTheme="minorHAnsi" w:hAnsi="Verdana" w:cs="Calibri"/>
          <w:b/>
          <w:bCs/>
          <w:sz w:val="24"/>
          <w:szCs w:val="24"/>
        </w:rPr>
      </w:pPr>
      <w:r>
        <w:rPr>
          <w:rFonts w:ascii="Verdana" w:eastAsiaTheme="minorHAnsi" w:hAnsi="Verdana" w:cs="Calibri"/>
          <w:b/>
          <w:bCs/>
          <w:sz w:val="24"/>
          <w:szCs w:val="24"/>
        </w:rPr>
        <w:t>Dan McDouga</w:t>
      </w:r>
      <w:r w:rsidR="007C5C50">
        <w:rPr>
          <w:rFonts w:ascii="Verdana" w:eastAsiaTheme="minorHAnsi" w:hAnsi="Verdana" w:cs="Calibri"/>
          <w:b/>
          <w:bCs/>
          <w:sz w:val="24"/>
          <w:szCs w:val="24"/>
        </w:rPr>
        <w:t>l</w:t>
      </w:r>
      <w:r>
        <w:rPr>
          <w:rFonts w:ascii="Verdana" w:eastAsiaTheme="minorHAnsi" w:hAnsi="Verdana" w:cs="Calibri"/>
          <w:b/>
          <w:bCs/>
          <w:sz w:val="24"/>
          <w:szCs w:val="24"/>
        </w:rPr>
        <w:t>l</w:t>
      </w:r>
      <w:r w:rsidR="004202B5" w:rsidRPr="004202B5">
        <w:rPr>
          <w:rFonts w:ascii="Verdana" w:eastAsiaTheme="minorHAnsi" w:hAnsi="Verdana" w:cs="Calibri"/>
          <w:b/>
          <w:bCs/>
          <w:sz w:val="24"/>
          <w:szCs w:val="24"/>
        </w:rPr>
        <w:t xml:space="preserve"> </w:t>
      </w:r>
      <w:r>
        <w:rPr>
          <w:rFonts w:ascii="Verdana" w:eastAsiaTheme="minorHAnsi" w:hAnsi="Verdana" w:cs="Calibri"/>
          <w:b/>
          <w:bCs/>
          <w:sz w:val="24"/>
          <w:szCs w:val="24"/>
        </w:rPr>
        <w:t>Gets Speedy W</w:t>
      </w:r>
      <w:r w:rsidR="004202B5" w:rsidRPr="004202B5">
        <w:rPr>
          <w:rFonts w:ascii="Verdana" w:eastAsiaTheme="minorHAnsi" w:hAnsi="Verdana" w:cs="Calibri"/>
          <w:b/>
          <w:bCs/>
          <w:sz w:val="24"/>
          <w:szCs w:val="24"/>
        </w:rPr>
        <w:t xml:space="preserve">ith </w:t>
      </w:r>
      <w:r>
        <w:rPr>
          <w:rFonts w:ascii="Verdana" w:eastAsiaTheme="minorHAnsi" w:hAnsi="Verdana" w:cs="Calibri"/>
          <w:b/>
          <w:bCs/>
          <w:sz w:val="24"/>
          <w:szCs w:val="24"/>
        </w:rPr>
        <w:t>A</w:t>
      </w:r>
      <w:r w:rsidR="004202B5" w:rsidRPr="004202B5">
        <w:rPr>
          <w:rFonts w:ascii="Verdana" w:eastAsiaTheme="minorHAnsi" w:hAnsi="Verdana" w:cs="Calibri"/>
          <w:b/>
          <w:bCs/>
          <w:sz w:val="24"/>
          <w:szCs w:val="24"/>
        </w:rPr>
        <w:t xml:space="preserve"> Neve</w:t>
      </w:r>
      <w:r w:rsidR="000A65E7" w:rsidRPr="004202B5">
        <w:rPr>
          <w:rFonts w:ascii="Verdana" w:eastAsiaTheme="minorHAnsi" w:hAnsi="Verdana" w:cs="Calibri"/>
          <w:b/>
          <w:bCs/>
          <w:sz w:val="24"/>
          <w:szCs w:val="24"/>
        </w:rPr>
        <w:t xml:space="preserve">® </w:t>
      </w:r>
      <w:r w:rsidR="004202B5" w:rsidRPr="004202B5">
        <w:rPr>
          <w:rFonts w:ascii="Verdana" w:eastAsiaTheme="minorHAnsi" w:hAnsi="Verdana" w:cs="Calibri"/>
          <w:b/>
          <w:bCs/>
          <w:sz w:val="24"/>
          <w:szCs w:val="24"/>
        </w:rPr>
        <w:t>1073OPX</w:t>
      </w:r>
    </w:p>
    <w:p w14:paraId="661AB66F" w14:textId="29D5AD1F" w:rsidR="00100DAC" w:rsidRDefault="00100DAC" w:rsidP="000D3FDE">
      <w:pPr>
        <w:spacing w:after="0" w:line="276" w:lineRule="auto"/>
        <w:rPr>
          <w:rFonts w:ascii="Verdana" w:eastAsia="Verdana" w:hAnsi="Verdana" w:cs="Verdana"/>
          <w:b/>
          <w:color w:val="000000"/>
          <w:sz w:val="24"/>
        </w:rPr>
      </w:pPr>
    </w:p>
    <w:p w14:paraId="792A01A4" w14:textId="48F52A7C" w:rsidR="009359DD" w:rsidRDefault="00E802D3" w:rsidP="00CF417A">
      <w:pPr>
        <w:spacing w:after="0" w:line="276" w:lineRule="auto"/>
        <w:jc w:val="center"/>
        <w:rPr>
          <w:rFonts w:ascii="Verdana" w:eastAsia="Verdana" w:hAnsi="Verdana" w:cs="Verdana"/>
          <w:i/>
          <w:sz w:val="20"/>
        </w:rPr>
      </w:pPr>
      <w:r>
        <w:rPr>
          <w:rFonts w:ascii="Verdana" w:eastAsia="Verdana" w:hAnsi="Verdana" w:cs="Verdana"/>
          <w:i/>
          <w:sz w:val="20"/>
        </w:rPr>
        <w:t xml:space="preserve">The acclaimed producer, songwriter and multi-instrumentalist is now working much faster thanks to the addition of </w:t>
      </w:r>
      <w:r w:rsidR="004202B5">
        <w:rPr>
          <w:rFonts w:ascii="Verdana" w:eastAsia="Verdana" w:hAnsi="Verdana" w:cs="Verdana"/>
          <w:i/>
          <w:sz w:val="20"/>
        </w:rPr>
        <w:t>this versatile Microphone/Line/Instrument Preamplifier</w:t>
      </w:r>
      <w:r>
        <w:rPr>
          <w:rFonts w:ascii="Verdana" w:eastAsia="Verdana" w:hAnsi="Verdana" w:cs="Verdana"/>
          <w:i/>
          <w:sz w:val="20"/>
        </w:rPr>
        <w:t>.</w:t>
      </w:r>
    </w:p>
    <w:p w14:paraId="0C204489" w14:textId="77777777" w:rsidR="004202B5" w:rsidRDefault="004202B5" w:rsidP="00CF417A">
      <w:pPr>
        <w:spacing w:after="0" w:line="276" w:lineRule="auto"/>
        <w:jc w:val="center"/>
        <w:rPr>
          <w:rFonts w:ascii="Verdana" w:eastAsia="Verdana" w:hAnsi="Verdana" w:cs="Verdana"/>
          <w:i/>
          <w:sz w:val="20"/>
        </w:rPr>
      </w:pPr>
    </w:p>
    <w:p w14:paraId="7137E480" w14:textId="0394FF71" w:rsidR="00E802D3" w:rsidRPr="00E802D3" w:rsidRDefault="0069148D" w:rsidP="00E802D3">
      <w:pPr>
        <w:spacing w:line="276" w:lineRule="auto"/>
        <w:jc w:val="both"/>
        <w:rPr>
          <w:rFonts w:ascii="Verdana" w:eastAsiaTheme="minorHAnsi" w:hAnsi="Verdana" w:cs="Calibri"/>
          <w:b/>
          <w:bCs/>
          <w:sz w:val="24"/>
          <w:szCs w:val="24"/>
        </w:rPr>
      </w:pPr>
      <w:r w:rsidRPr="0069148D">
        <w:rPr>
          <w:rFonts w:ascii="Verdana" w:eastAsia="Verdana" w:hAnsi="Verdana" w:cs="Verdana"/>
          <w:b/>
          <w:sz w:val="20"/>
        </w:rPr>
        <w:t>BURNLEY, UK.</w:t>
      </w:r>
      <w:r w:rsidR="00A815A2">
        <w:rPr>
          <w:rFonts w:ascii="Verdana" w:eastAsia="Verdana" w:hAnsi="Verdana" w:cs="Verdana"/>
          <w:b/>
          <w:sz w:val="20"/>
        </w:rPr>
        <w:t xml:space="preserve"> </w:t>
      </w:r>
      <w:r w:rsidR="005A4BF6">
        <w:rPr>
          <w:rFonts w:ascii="Verdana" w:eastAsia="Verdana" w:hAnsi="Verdana" w:cs="Verdana"/>
          <w:b/>
          <w:sz w:val="20"/>
        </w:rPr>
        <w:t>April 13</w:t>
      </w:r>
      <w:r w:rsidR="005A4BF6" w:rsidRPr="005A4BF6">
        <w:rPr>
          <w:rFonts w:ascii="Verdana" w:eastAsia="Verdana" w:hAnsi="Verdana" w:cs="Verdana"/>
          <w:b/>
          <w:sz w:val="20"/>
          <w:vertAlign w:val="superscript"/>
        </w:rPr>
        <w:t>th</w:t>
      </w:r>
      <w:r w:rsidR="005A4BF6">
        <w:rPr>
          <w:rFonts w:ascii="Verdana" w:eastAsia="Verdana" w:hAnsi="Verdana" w:cs="Verdana"/>
          <w:b/>
          <w:sz w:val="20"/>
        </w:rPr>
        <w:t xml:space="preserve"> </w:t>
      </w:r>
      <w:r w:rsidRPr="0069148D">
        <w:rPr>
          <w:rFonts w:ascii="Verdana" w:eastAsia="Verdana" w:hAnsi="Verdana" w:cs="Verdana"/>
          <w:b/>
          <w:sz w:val="20"/>
        </w:rPr>
        <w:t xml:space="preserve">2021: </w:t>
      </w:r>
      <w:r w:rsidR="00E802D3" w:rsidRPr="00E802D3">
        <w:rPr>
          <w:rFonts w:ascii="Verdana" w:eastAsiaTheme="minorHAnsi" w:hAnsi="Verdana" w:cs="Calibri"/>
          <w:color w:val="000000" w:themeColor="text1"/>
          <w:sz w:val="20"/>
          <w:szCs w:val="20"/>
        </w:rPr>
        <w:t>Songwriter and producer Dan McDouga</w:t>
      </w:r>
      <w:r w:rsidR="007C5C50">
        <w:rPr>
          <w:rFonts w:ascii="Verdana" w:eastAsiaTheme="minorHAnsi" w:hAnsi="Verdana" w:cs="Calibri"/>
          <w:color w:val="000000" w:themeColor="text1"/>
          <w:sz w:val="20"/>
          <w:szCs w:val="20"/>
        </w:rPr>
        <w:t>l</w:t>
      </w:r>
      <w:r w:rsidR="00E802D3" w:rsidRPr="00E802D3">
        <w:rPr>
          <w:rFonts w:ascii="Verdana" w:eastAsiaTheme="minorHAnsi" w:hAnsi="Verdana" w:cs="Calibri"/>
          <w:color w:val="000000" w:themeColor="text1"/>
          <w:sz w:val="20"/>
          <w:szCs w:val="20"/>
        </w:rPr>
        <w:t>l is saving plenty of time on projects thanks to his recent investment in a Neve® 1073OPX</w:t>
      </w:r>
      <w:r w:rsidR="00E802D3" w:rsidRPr="00E802D3">
        <w:rPr>
          <w:rFonts w:ascii="Verdana" w:eastAsia="Calibri" w:hAnsi="Verdana" w:cs="Times New Roman"/>
          <w:color w:val="000000" w:themeColor="text1"/>
          <w:sz w:val="20"/>
          <w:szCs w:val="20"/>
          <w:lang w:eastAsia="en-US"/>
        </w:rPr>
        <w:t xml:space="preserve"> Octal Microphone/Line/Instrument Preamplifier, which is specifically designed to meet the needs of a modern studio environment.</w:t>
      </w:r>
    </w:p>
    <w:p w14:paraId="0845F1D9" w14:textId="77777777" w:rsidR="00E802D3" w:rsidRPr="00E802D3" w:rsidRDefault="00E802D3" w:rsidP="00E802D3">
      <w:pPr>
        <w:spacing w:after="0" w:line="276" w:lineRule="auto"/>
        <w:jc w:val="both"/>
        <w:rPr>
          <w:rFonts w:ascii="Verdana" w:eastAsia="Calibri" w:hAnsi="Verdana" w:cs="Times New Roman"/>
          <w:color w:val="000000" w:themeColor="text1"/>
          <w:sz w:val="20"/>
          <w:szCs w:val="20"/>
          <w:lang w:eastAsia="en-US"/>
        </w:rPr>
      </w:pPr>
      <w:r w:rsidRPr="00E802D3">
        <w:rPr>
          <w:rFonts w:ascii="Verdana" w:eastAsia="Calibri" w:hAnsi="Verdana" w:cs="Times New Roman"/>
          <w:color w:val="000000" w:themeColor="text1"/>
          <w:sz w:val="20"/>
          <w:szCs w:val="20"/>
          <w:lang w:eastAsia="en-US"/>
        </w:rPr>
        <w:t xml:space="preserve">Dan’s writing space at Hoxa HQ in London is primarily based around an ‘in the box’ workflow but if he needs access to a larger recording facility, he can easily tap into the Hoxa HQ main studio. This has a control room equipped with a vintage Neve 8058 console with 31102 channel mic pre-amp/EQ, the circuitry and sound of which is almost identical to today’s 1073 variants. </w:t>
      </w:r>
    </w:p>
    <w:p w14:paraId="7E5BC24F" w14:textId="77777777" w:rsidR="00E802D3" w:rsidRPr="00E802D3" w:rsidRDefault="00E802D3" w:rsidP="00E802D3">
      <w:pPr>
        <w:spacing w:after="0" w:line="276" w:lineRule="auto"/>
        <w:jc w:val="both"/>
        <w:rPr>
          <w:rFonts w:ascii="Verdana" w:eastAsia="Calibri" w:hAnsi="Verdana" w:cs="Times New Roman"/>
          <w:color w:val="000000" w:themeColor="text1"/>
          <w:sz w:val="20"/>
          <w:szCs w:val="20"/>
          <w:lang w:eastAsia="en-US"/>
        </w:rPr>
      </w:pPr>
    </w:p>
    <w:p w14:paraId="213A3E8C" w14:textId="77777777" w:rsidR="00E802D3" w:rsidRPr="00E802D3" w:rsidRDefault="00E802D3" w:rsidP="00E802D3">
      <w:pPr>
        <w:spacing w:after="0" w:line="276" w:lineRule="auto"/>
        <w:jc w:val="both"/>
        <w:rPr>
          <w:rFonts w:ascii="Verdana" w:eastAsia="Calibri" w:hAnsi="Verdana" w:cs="Times New Roman"/>
          <w:color w:val="000000" w:themeColor="text1"/>
          <w:sz w:val="20"/>
          <w:szCs w:val="20"/>
          <w:lang w:eastAsia="en-US"/>
        </w:rPr>
      </w:pPr>
      <w:r w:rsidRPr="00E802D3">
        <w:rPr>
          <w:rFonts w:ascii="Verdana" w:eastAsia="Calibri" w:hAnsi="Verdana" w:cs="Times New Roman"/>
          <w:color w:val="000000" w:themeColor="text1"/>
          <w:sz w:val="20"/>
          <w:szCs w:val="20"/>
          <w:lang w:eastAsia="en-US"/>
        </w:rPr>
        <w:t>“The Hoxa HQ Neve console sounds amazing,” Dan says. “The 1073OPX is the first Neve unit I’ve purchased, but I’ve always been a huge fan of the Neve sound so I am very pleased to now own my own mic pre.”</w:t>
      </w:r>
    </w:p>
    <w:p w14:paraId="527E3F6C" w14:textId="77777777" w:rsidR="00E802D3" w:rsidRPr="00E802D3" w:rsidRDefault="00E802D3" w:rsidP="00E802D3">
      <w:pPr>
        <w:spacing w:after="0" w:line="276" w:lineRule="auto"/>
        <w:jc w:val="both"/>
        <w:rPr>
          <w:rFonts w:ascii="Verdana" w:eastAsia="Calibri" w:hAnsi="Verdana" w:cs="Times New Roman"/>
          <w:color w:val="000000" w:themeColor="text1"/>
          <w:sz w:val="20"/>
          <w:szCs w:val="20"/>
          <w:lang w:eastAsia="en-US"/>
        </w:rPr>
      </w:pPr>
    </w:p>
    <w:p w14:paraId="505405C6" w14:textId="5B7BE88E" w:rsidR="00E802D3" w:rsidRPr="005A4BF6" w:rsidRDefault="00E802D3" w:rsidP="00E802D3">
      <w:pPr>
        <w:spacing w:after="0" w:line="276" w:lineRule="auto"/>
        <w:jc w:val="both"/>
        <w:rPr>
          <w:rFonts w:ascii="Verdana" w:eastAsiaTheme="minorHAnsi" w:hAnsi="Verdana" w:cs="Calibri"/>
          <w:color w:val="000000" w:themeColor="text1"/>
          <w:sz w:val="20"/>
          <w:szCs w:val="20"/>
        </w:rPr>
      </w:pPr>
      <w:r w:rsidRPr="00E802D3">
        <w:rPr>
          <w:rFonts w:ascii="Verdana" w:eastAsia="Calibri" w:hAnsi="Verdana" w:cs="Times New Roman"/>
          <w:color w:val="000000" w:themeColor="text1"/>
          <w:sz w:val="20"/>
          <w:szCs w:val="20"/>
          <w:lang w:eastAsia="en-US"/>
        </w:rPr>
        <w:t xml:space="preserve">As a multi-instrumentalist, Dan has worked with numerous artists including Ellie Goulding, Grace, Razorlight, Jade Bird and Tom Odell, whose platinum selling album </w:t>
      </w:r>
      <w:r w:rsidRPr="00E802D3">
        <w:rPr>
          <w:rFonts w:ascii="Verdana" w:eastAsia="Calibri" w:hAnsi="Verdana" w:cs="Times New Roman"/>
          <w:i/>
          <w:iCs/>
          <w:color w:val="000000" w:themeColor="text1"/>
          <w:sz w:val="20"/>
          <w:szCs w:val="20"/>
          <w:lang w:eastAsia="en-US"/>
        </w:rPr>
        <w:t>Long Way Down</w:t>
      </w:r>
      <w:r w:rsidRPr="00E802D3">
        <w:rPr>
          <w:rFonts w:ascii="Verdana" w:eastAsia="Calibri" w:hAnsi="Verdana" w:cs="Times New Roman"/>
          <w:color w:val="000000" w:themeColor="text1"/>
          <w:sz w:val="20"/>
          <w:szCs w:val="20"/>
          <w:lang w:eastAsia="en-US"/>
        </w:rPr>
        <w:t xml:space="preserve"> features Dan on drums. He is also an instrumentalist for Liam Gallagher and has featured on </w:t>
      </w:r>
      <w:r w:rsidR="005A4BF6">
        <w:rPr>
          <w:rFonts w:ascii="Verdana" w:eastAsia="Calibri" w:hAnsi="Verdana" w:cs="Times New Roman"/>
          <w:color w:val="000000" w:themeColor="text1"/>
          <w:sz w:val="20"/>
          <w:szCs w:val="20"/>
          <w:lang w:eastAsia="en-US"/>
        </w:rPr>
        <w:t xml:space="preserve">most </w:t>
      </w:r>
      <w:r w:rsidRPr="00E802D3">
        <w:rPr>
          <w:rFonts w:ascii="Verdana" w:eastAsia="Calibri" w:hAnsi="Verdana" w:cs="Times New Roman"/>
          <w:color w:val="000000" w:themeColor="text1"/>
          <w:sz w:val="20"/>
          <w:szCs w:val="20"/>
          <w:lang w:eastAsia="en-US"/>
        </w:rPr>
        <w:t xml:space="preserve">of his tracks, including those on his forthcoming album. Dan’s production and songwriting credits are equally extensive and </w:t>
      </w:r>
      <w:r w:rsidRPr="005A4BF6">
        <w:rPr>
          <w:rFonts w:ascii="Verdana" w:eastAsia="Calibri" w:hAnsi="Verdana" w:cs="Times New Roman"/>
          <w:color w:val="000000" w:themeColor="text1"/>
          <w:sz w:val="20"/>
          <w:szCs w:val="20"/>
          <w:lang w:eastAsia="en-US"/>
        </w:rPr>
        <w:t xml:space="preserve">include </w:t>
      </w:r>
      <w:r w:rsidR="005A4BF6" w:rsidRPr="005A4BF6">
        <w:rPr>
          <w:rFonts w:ascii="Verdana" w:eastAsia="Times New Roman" w:hAnsi="Verdana"/>
          <w:sz w:val="20"/>
          <w:szCs w:val="20"/>
        </w:rPr>
        <w:t>Will Young, Aurora, The Amazons’</w:t>
      </w:r>
      <w:r w:rsidR="005A4BF6">
        <w:rPr>
          <w:rFonts w:ascii="Verdana" w:eastAsia="Times New Roman" w:hAnsi="Verdana"/>
          <w:sz w:val="20"/>
          <w:szCs w:val="20"/>
        </w:rPr>
        <w:t xml:space="preserve"> </w:t>
      </w:r>
      <w:r w:rsidRPr="005A4BF6">
        <w:rPr>
          <w:rFonts w:ascii="Verdana" w:eastAsia="Calibri" w:hAnsi="Verdana" w:cs="Times New Roman"/>
          <w:color w:val="000000" w:themeColor="text1"/>
          <w:sz w:val="20"/>
          <w:szCs w:val="20"/>
          <w:lang w:eastAsia="en-US"/>
        </w:rPr>
        <w:t xml:space="preserve">and, more recently, </w:t>
      </w:r>
      <w:r w:rsidRPr="005A4BF6">
        <w:rPr>
          <w:rFonts w:ascii="Verdana" w:eastAsiaTheme="minorHAnsi" w:hAnsi="Verdana" w:cs="Calibri"/>
          <w:color w:val="000000" w:themeColor="text1"/>
          <w:sz w:val="20"/>
          <w:szCs w:val="20"/>
        </w:rPr>
        <w:t xml:space="preserve">Bruno Major, Baby Queen and Callum Beattie. </w:t>
      </w:r>
    </w:p>
    <w:p w14:paraId="426E5A37" w14:textId="77777777" w:rsidR="00E802D3" w:rsidRPr="00E802D3" w:rsidRDefault="00E802D3" w:rsidP="00E802D3">
      <w:pPr>
        <w:spacing w:after="0" w:line="276" w:lineRule="auto"/>
        <w:jc w:val="both"/>
        <w:rPr>
          <w:rFonts w:ascii="Verdana" w:eastAsiaTheme="minorHAnsi" w:hAnsi="Verdana" w:cs="Calibri"/>
          <w:color w:val="000000" w:themeColor="text1"/>
          <w:sz w:val="20"/>
          <w:szCs w:val="20"/>
        </w:rPr>
      </w:pPr>
    </w:p>
    <w:p w14:paraId="1E87CF4B" w14:textId="77777777" w:rsidR="00E802D3" w:rsidRPr="00E802D3" w:rsidRDefault="00E802D3" w:rsidP="00E802D3">
      <w:pPr>
        <w:spacing w:after="0" w:line="276" w:lineRule="auto"/>
        <w:jc w:val="both"/>
        <w:rPr>
          <w:rFonts w:ascii="Verdana" w:eastAsia="Calibri" w:hAnsi="Verdana" w:cs="Times New Roman"/>
          <w:color w:val="000000" w:themeColor="text1"/>
          <w:sz w:val="20"/>
          <w:szCs w:val="20"/>
          <w:lang w:eastAsia="en-US"/>
        </w:rPr>
      </w:pPr>
      <w:r w:rsidRPr="00E802D3">
        <w:rPr>
          <w:rFonts w:ascii="Verdana" w:eastAsia="Calibri" w:hAnsi="Verdana" w:cs="Times New Roman"/>
          <w:color w:val="000000" w:themeColor="text1"/>
          <w:sz w:val="20"/>
          <w:szCs w:val="20"/>
          <w:lang w:eastAsia="en-US"/>
        </w:rPr>
        <w:t>Although the legendary sound of Neve preamps played a large part in Dan’s decision to invest in a 1073OPX, there were also practical considerations at play – not least the compact nature of this innovative unit.</w:t>
      </w:r>
    </w:p>
    <w:p w14:paraId="5B282585" w14:textId="77777777" w:rsidR="00E802D3" w:rsidRPr="00E802D3" w:rsidRDefault="00E802D3" w:rsidP="00E802D3">
      <w:pPr>
        <w:spacing w:after="0" w:line="276" w:lineRule="auto"/>
        <w:jc w:val="both"/>
        <w:rPr>
          <w:rFonts w:ascii="Verdana" w:eastAsia="Calibri" w:hAnsi="Verdana" w:cs="Times New Roman"/>
          <w:color w:val="000000" w:themeColor="text1"/>
          <w:sz w:val="20"/>
          <w:szCs w:val="20"/>
          <w:lang w:eastAsia="en-US"/>
        </w:rPr>
      </w:pPr>
    </w:p>
    <w:p w14:paraId="2E343EC7" w14:textId="77777777" w:rsidR="00E802D3" w:rsidRPr="00E802D3" w:rsidRDefault="00E802D3" w:rsidP="00E802D3">
      <w:pPr>
        <w:spacing w:after="0" w:line="276" w:lineRule="auto"/>
        <w:jc w:val="both"/>
        <w:rPr>
          <w:rFonts w:ascii="Verdana" w:eastAsia="Calibri" w:hAnsi="Verdana" w:cs="Times New Roman"/>
          <w:color w:val="000000" w:themeColor="text1"/>
          <w:sz w:val="20"/>
          <w:szCs w:val="20"/>
          <w:lang w:eastAsia="en-US"/>
        </w:rPr>
      </w:pPr>
      <w:r w:rsidRPr="00E802D3">
        <w:rPr>
          <w:rFonts w:ascii="Verdana" w:eastAsia="Calibri" w:hAnsi="Verdana" w:cs="Times New Roman"/>
          <w:color w:val="000000" w:themeColor="text1"/>
          <w:sz w:val="20"/>
          <w:szCs w:val="20"/>
          <w:lang w:eastAsia="en-US"/>
        </w:rPr>
        <w:t xml:space="preserve">“The fact that it has </w:t>
      </w:r>
      <w:r w:rsidRPr="00E802D3">
        <w:rPr>
          <w:rFonts w:ascii="Verdana" w:eastAsiaTheme="minorHAnsi" w:hAnsi="Verdana" w:cs="Calibri"/>
          <w:color w:val="000000" w:themeColor="text1"/>
          <w:sz w:val="20"/>
          <w:szCs w:val="20"/>
        </w:rPr>
        <w:t>eight 1073 units in only a 2u chassis really suited my needs because it doesn’t take up too much room in my rack,” he says. “Tracking wise, I always love to go through great mic pres and this unit sounds so good that it’s really noticeable. Having eight amazing pres for drums, vocals and whatever else I am tracking is just great. Post tracking I mainly end up working ‘in the box’, but I do send out anything for a few outboard effects that I can’t quite achieve in the box.”</w:t>
      </w:r>
    </w:p>
    <w:p w14:paraId="25591B81" w14:textId="77777777" w:rsidR="00E802D3" w:rsidRPr="00E802D3" w:rsidRDefault="00E802D3" w:rsidP="00E802D3">
      <w:pPr>
        <w:spacing w:after="0" w:line="276" w:lineRule="auto"/>
        <w:jc w:val="both"/>
        <w:rPr>
          <w:rFonts w:ascii="Verdana" w:eastAsia="Calibri" w:hAnsi="Verdana" w:cs="Times New Roman"/>
          <w:color w:val="000000" w:themeColor="text1"/>
          <w:sz w:val="20"/>
          <w:szCs w:val="20"/>
          <w:lang w:eastAsia="en-US"/>
        </w:rPr>
      </w:pPr>
    </w:p>
    <w:p w14:paraId="6680FB14" w14:textId="0056151C" w:rsidR="00E802D3" w:rsidRPr="00E802D3" w:rsidRDefault="00E802D3" w:rsidP="00E802D3">
      <w:pPr>
        <w:spacing w:after="0" w:line="276" w:lineRule="auto"/>
        <w:jc w:val="both"/>
        <w:rPr>
          <w:rFonts w:ascii="Verdana" w:eastAsia="Calibri" w:hAnsi="Verdana" w:cs="Times New Roman"/>
          <w:color w:val="000000" w:themeColor="text1"/>
          <w:sz w:val="20"/>
          <w:szCs w:val="20"/>
          <w:lang w:eastAsia="en-US"/>
        </w:rPr>
      </w:pPr>
      <w:r w:rsidRPr="00E802D3">
        <w:rPr>
          <w:rFonts w:ascii="Verdana" w:eastAsia="Calibri" w:hAnsi="Verdana" w:cs="Times New Roman"/>
          <w:color w:val="000000" w:themeColor="text1"/>
          <w:sz w:val="20"/>
          <w:szCs w:val="20"/>
          <w:lang w:eastAsia="en-US"/>
        </w:rPr>
        <w:t xml:space="preserve">Designed to deliver the same tonal quality, warmth, low-mid punch and subtle harmonic </w:t>
      </w:r>
      <w:r w:rsidR="001B4AFB">
        <w:rPr>
          <w:rFonts w:ascii="Verdana" w:eastAsia="Calibri" w:hAnsi="Verdana" w:cs="Times New Roman"/>
          <w:color w:val="000000" w:themeColor="text1"/>
          <w:sz w:val="20"/>
          <w:szCs w:val="20"/>
          <w:lang w:eastAsia="en-US"/>
        </w:rPr>
        <w:t xml:space="preserve">overtones </w:t>
      </w:r>
      <w:r w:rsidRPr="00E802D3">
        <w:rPr>
          <w:rFonts w:ascii="Verdana" w:eastAsia="Calibri" w:hAnsi="Verdana" w:cs="Times New Roman"/>
          <w:color w:val="000000" w:themeColor="text1"/>
          <w:sz w:val="20"/>
          <w:szCs w:val="20"/>
          <w:lang w:eastAsia="en-US"/>
        </w:rPr>
        <w:t xml:space="preserve">as Neve’s iconic 1073 mic preamp, the 1073OPX is ideally suited to a hybrid workflow because it offers exceptional connectivity. Its modern remote-control software ensures two-way control with Total Recall™ of all settings, while the analogue and digital </w:t>
      </w:r>
      <w:r w:rsidRPr="00E802D3">
        <w:rPr>
          <w:rFonts w:ascii="Verdana" w:eastAsia="Calibri" w:hAnsi="Verdana" w:cs="Times New Roman"/>
          <w:color w:val="000000" w:themeColor="text1"/>
          <w:sz w:val="20"/>
          <w:szCs w:val="20"/>
          <w:lang w:eastAsia="en-US"/>
        </w:rPr>
        <w:lastRenderedPageBreak/>
        <w:t xml:space="preserve">monitor signal path allows it to be used as a complete standalone I/O interface or as a latency-free live room remote preamp. </w:t>
      </w:r>
    </w:p>
    <w:p w14:paraId="7D2D1896" w14:textId="77777777" w:rsidR="00E802D3" w:rsidRPr="00E802D3" w:rsidRDefault="00E802D3" w:rsidP="00E802D3">
      <w:pPr>
        <w:spacing w:after="0" w:line="276" w:lineRule="auto"/>
        <w:jc w:val="both"/>
        <w:rPr>
          <w:rFonts w:ascii="Verdana" w:eastAsia="Calibri" w:hAnsi="Verdana" w:cs="Times New Roman"/>
          <w:color w:val="000000" w:themeColor="text1"/>
          <w:sz w:val="20"/>
          <w:szCs w:val="20"/>
          <w:lang w:eastAsia="en-US"/>
        </w:rPr>
      </w:pPr>
    </w:p>
    <w:p w14:paraId="46152907" w14:textId="77777777" w:rsidR="00E802D3" w:rsidRPr="00E802D3" w:rsidRDefault="00E802D3" w:rsidP="00E802D3">
      <w:pPr>
        <w:spacing w:after="0" w:line="276" w:lineRule="auto"/>
        <w:jc w:val="both"/>
        <w:rPr>
          <w:rFonts w:ascii="Verdana" w:eastAsia="Calibri" w:hAnsi="Verdana" w:cs="Times New Roman"/>
          <w:color w:val="000000" w:themeColor="text1"/>
          <w:sz w:val="20"/>
          <w:szCs w:val="20"/>
          <w:lang w:eastAsia="en-US"/>
        </w:rPr>
      </w:pPr>
      <w:r w:rsidRPr="00E802D3">
        <w:rPr>
          <w:rFonts w:ascii="Verdana" w:eastAsia="Calibri" w:hAnsi="Verdana" w:cs="Times New Roman"/>
          <w:color w:val="000000" w:themeColor="text1"/>
          <w:sz w:val="20"/>
          <w:szCs w:val="20"/>
          <w:lang w:eastAsia="en-US"/>
        </w:rPr>
        <w:t>Having the ability to easily jump from one project to another – and from one instrument to another – was also a key reason why Dan opted for a 1073OPX.</w:t>
      </w:r>
    </w:p>
    <w:p w14:paraId="34D3D92B" w14:textId="77777777" w:rsidR="00E802D3" w:rsidRPr="00E802D3" w:rsidRDefault="00E802D3" w:rsidP="00E802D3">
      <w:pPr>
        <w:spacing w:after="0" w:line="276" w:lineRule="auto"/>
        <w:jc w:val="both"/>
        <w:rPr>
          <w:rFonts w:ascii="Verdana" w:eastAsia="Calibri" w:hAnsi="Verdana" w:cs="Times New Roman"/>
          <w:color w:val="000000" w:themeColor="text1"/>
          <w:sz w:val="20"/>
          <w:szCs w:val="20"/>
          <w:lang w:eastAsia="en-US"/>
        </w:rPr>
      </w:pPr>
    </w:p>
    <w:p w14:paraId="3E3F287A" w14:textId="77777777" w:rsidR="00E802D3" w:rsidRPr="00E802D3" w:rsidRDefault="00E802D3" w:rsidP="00E802D3">
      <w:pPr>
        <w:spacing w:after="0" w:line="276" w:lineRule="auto"/>
        <w:jc w:val="both"/>
        <w:rPr>
          <w:rFonts w:ascii="Verdana" w:eastAsiaTheme="minorHAnsi" w:hAnsi="Verdana" w:cs="Calibri"/>
          <w:color w:val="000000" w:themeColor="text1"/>
          <w:sz w:val="20"/>
          <w:szCs w:val="20"/>
        </w:rPr>
      </w:pPr>
      <w:r w:rsidRPr="00E802D3">
        <w:rPr>
          <w:rFonts w:ascii="Verdana" w:eastAsia="Calibri" w:hAnsi="Verdana" w:cs="Times New Roman"/>
          <w:color w:val="000000" w:themeColor="text1"/>
          <w:sz w:val="20"/>
          <w:szCs w:val="20"/>
          <w:lang w:eastAsia="en-US"/>
        </w:rPr>
        <w:t xml:space="preserve">“I have six tracks of drums and a stereo piano permanently connected to the OPX via the DB25 connector on the back,” he explains. “This is one of the things I love most about it – having the ability to just press a button and </w:t>
      </w:r>
      <w:r w:rsidRPr="00E802D3">
        <w:rPr>
          <w:rFonts w:ascii="Verdana" w:eastAsiaTheme="minorHAnsi" w:hAnsi="Verdana" w:cs="Calibri"/>
          <w:color w:val="000000" w:themeColor="text1"/>
          <w:sz w:val="20"/>
          <w:szCs w:val="20"/>
        </w:rPr>
        <w:t>switch instantly to the connections on the front of the unit for tracking vocals or Synths via the line inputs. It essentially saves me so much hassle rerouting inputs. This is crucial for a songwriter; when I’m working with an artist, I like to get something going quickly, so having the ability to jump between instruments at speed is great. Also, when switching between the inputs on the back to the lines or DI inputs on the front, the gain levels are saved which is another amazing feature – as is the ability to digitally control gain pots in 1db increments. This makes it so much easier to stereo match my piano, for example, and get just the right gain for the source.”</w:t>
      </w:r>
    </w:p>
    <w:p w14:paraId="1800B2B4" w14:textId="77777777" w:rsidR="00E802D3" w:rsidRPr="00E802D3" w:rsidRDefault="00E802D3" w:rsidP="00E802D3">
      <w:pPr>
        <w:spacing w:after="0" w:line="276" w:lineRule="auto"/>
        <w:jc w:val="both"/>
        <w:rPr>
          <w:rFonts w:ascii="Verdana" w:eastAsiaTheme="minorHAnsi" w:hAnsi="Verdana" w:cs="Calibri"/>
          <w:color w:val="000000" w:themeColor="text1"/>
          <w:sz w:val="20"/>
          <w:szCs w:val="20"/>
        </w:rPr>
      </w:pPr>
    </w:p>
    <w:p w14:paraId="6DD469D2" w14:textId="77777777" w:rsidR="00E802D3" w:rsidRPr="00E802D3" w:rsidRDefault="00E802D3" w:rsidP="00E802D3">
      <w:pPr>
        <w:spacing w:after="0" w:line="276" w:lineRule="auto"/>
        <w:jc w:val="both"/>
        <w:rPr>
          <w:rFonts w:ascii="Verdana" w:eastAsiaTheme="minorHAnsi" w:hAnsi="Verdana" w:cs="Calibri"/>
          <w:color w:val="000000" w:themeColor="text1"/>
          <w:sz w:val="20"/>
          <w:szCs w:val="20"/>
        </w:rPr>
      </w:pPr>
      <w:r w:rsidRPr="00E802D3">
        <w:rPr>
          <w:rFonts w:ascii="Verdana" w:eastAsiaTheme="minorHAnsi" w:hAnsi="Verdana" w:cs="Calibri"/>
          <w:color w:val="000000" w:themeColor="text1"/>
          <w:sz w:val="20"/>
          <w:szCs w:val="20"/>
        </w:rPr>
        <w:t>No matter how adept you are with technology, there is always the worry that setting up something new and getting it to work with your existing equipment is going to be a nightmare. Not so with the 1073OPX, says Dan. “I just rigged the line out DB25 into my patch bay and I was ready to go.”</w:t>
      </w:r>
    </w:p>
    <w:p w14:paraId="08EC939B" w14:textId="77777777" w:rsidR="00E802D3" w:rsidRPr="00E802D3" w:rsidRDefault="00E802D3" w:rsidP="00E802D3">
      <w:pPr>
        <w:spacing w:after="0" w:line="276" w:lineRule="auto"/>
        <w:jc w:val="both"/>
        <w:rPr>
          <w:rFonts w:ascii="Verdana" w:eastAsiaTheme="minorHAnsi" w:hAnsi="Verdana" w:cs="Calibri"/>
          <w:color w:val="000000" w:themeColor="text1"/>
          <w:sz w:val="20"/>
          <w:szCs w:val="20"/>
        </w:rPr>
      </w:pPr>
    </w:p>
    <w:p w14:paraId="740197CD" w14:textId="713ED378" w:rsidR="00E802D3" w:rsidRDefault="00E802D3" w:rsidP="00E802D3">
      <w:pPr>
        <w:spacing w:after="0" w:line="276" w:lineRule="auto"/>
        <w:jc w:val="both"/>
        <w:rPr>
          <w:rFonts w:ascii="Verdana" w:eastAsiaTheme="minorHAnsi" w:hAnsi="Verdana" w:cs="Calibri"/>
          <w:color w:val="000000" w:themeColor="text1"/>
          <w:sz w:val="20"/>
          <w:szCs w:val="20"/>
        </w:rPr>
      </w:pPr>
      <w:r w:rsidRPr="00E802D3">
        <w:rPr>
          <w:rFonts w:ascii="Verdana" w:eastAsiaTheme="minorHAnsi" w:hAnsi="Verdana" w:cs="Calibri"/>
          <w:color w:val="000000" w:themeColor="text1"/>
          <w:sz w:val="20"/>
          <w:szCs w:val="20"/>
        </w:rPr>
        <w:t xml:space="preserve">He adds that staff at AMS Neve were also incredibly helpful </w:t>
      </w:r>
      <w:r w:rsidR="00E27532">
        <w:rPr>
          <w:rFonts w:ascii="Verdana" w:eastAsiaTheme="minorHAnsi" w:hAnsi="Verdana" w:cs="Calibri"/>
          <w:color w:val="000000" w:themeColor="text1"/>
          <w:sz w:val="20"/>
          <w:szCs w:val="20"/>
        </w:rPr>
        <w:t xml:space="preserve">and </w:t>
      </w:r>
      <w:r w:rsidRPr="00E802D3">
        <w:rPr>
          <w:rFonts w:ascii="Verdana" w:eastAsiaTheme="minorHAnsi" w:hAnsi="Verdana" w:cs="Calibri"/>
          <w:color w:val="000000" w:themeColor="text1"/>
          <w:sz w:val="20"/>
          <w:szCs w:val="20"/>
        </w:rPr>
        <w:t>visually answer</w:t>
      </w:r>
      <w:r w:rsidR="00E27532">
        <w:rPr>
          <w:rFonts w:ascii="Verdana" w:eastAsiaTheme="minorHAnsi" w:hAnsi="Verdana" w:cs="Calibri"/>
          <w:color w:val="000000" w:themeColor="text1"/>
          <w:sz w:val="20"/>
          <w:szCs w:val="20"/>
        </w:rPr>
        <w:t>ed</w:t>
      </w:r>
      <w:r w:rsidRPr="00E802D3">
        <w:rPr>
          <w:rFonts w:ascii="Verdana" w:eastAsiaTheme="minorHAnsi" w:hAnsi="Verdana" w:cs="Calibri"/>
          <w:color w:val="000000" w:themeColor="text1"/>
          <w:sz w:val="20"/>
          <w:szCs w:val="20"/>
        </w:rPr>
        <w:t xml:space="preserve"> a few initial questions. “I can’t fault Neve’s service in the slightest,” he says. </w:t>
      </w:r>
    </w:p>
    <w:p w14:paraId="2269F621" w14:textId="77777777" w:rsidR="00E27532" w:rsidRPr="00E802D3" w:rsidRDefault="00E27532" w:rsidP="00E802D3">
      <w:pPr>
        <w:spacing w:after="0" w:line="276" w:lineRule="auto"/>
        <w:jc w:val="both"/>
        <w:rPr>
          <w:rFonts w:ascii="Verdana" w:eastAsiaTheme="minorHAnsi" w:hAnsi="Verdana" w:cs="Calibri"/>
          <w:color w:val="000000" w:themeColor="text1"/>
          <w:sz w:val="20"/>
          <w:szCs w:val="20"/>
        </w:rPr>
      </w:pPr>
    </w:p>
    <w:p w14:paraId="6D0FA804" w14:textId="67C72A9A" w:rsidR="00754F7D" w:rsidRPr="004202B5" w:rsidRDefault="004202B5" w:rsidP="004202B5">
      <w:pPr>
        <w:spacing w:after="0" w:line="276" w:lineRule="auto"/>
        <w:jc w:val="center"/>
        <w:rPr>
          <w:rFonts w:ascii="Verdana" w:eastAsiaTheme="minorHAnsi" w:hAnsi="Verdana" w:cs="Calibri"/>
          <w:b/>
          <w:bCs/>
          <w:sz w:val="20"/>
          <w:szCs w:val="20"/>
        </w:rPr>
      </w:pPr>
      <w:r w:rsidRPr="004202B5">
        <w:rPr>
          <w:rFonts w:ascii="Verdana" w:eastAsiaTheme="minorHAnsi" w:hAnsi="Verdana" w:cs="Calibri"/>
          <w:b/>
          <w:bCs/>
          <w:sz w:val="20"/>
          <w:szCs w:val="20"/>
        </w:rPr>
        <w:t>-ends-</w:t>
      </w:r>
    </w:p>
    <w:p w14:paraId="3E23469F" w14:textId="77777777" w:rsidR="00CE4E71" w:rsidRPr="00CE4E71" w:rsidRDefault="00CE4E71" w:rsidP="00CE4E71">
      <w:pPr>
        <w:spacing w:after="0" w:line="276" w:lineRule="auto"/>
        <w:jc w:val="both"/>
        <w:rPr>
          <w:rFonts w:ascii="Verdana" w:eastAsiaTheme="minorHAnsi" w:hAnsi="Verdana" w:cs="Calibri"/>
          <w:sz w:val="20"/>
          <w:szCs w:val="20"/>
        </w:rPr>
      </w:pPr>
    </w:p>
    <w:p w14:paraId="19A7A832" w14:textId="3E2079CD" w:rsidR="008904B0" w:rsidRDefault="009576E5">
      <w:pPr>
        <w:spacing w:after="0" w:line="240" w:lineRule="auto"/>
        <w:rPr>
          <w:rFonts w:ascii="Verdana" w:eastAsia="Verdana" w:hAnsi="Verdana" w:cs="Verdana"/>
          <w:b/>
          <w:sz w:val="20"/>
        </w:rPr>
      </w:pPr>
      <w:r>
        <w:rPr>
          <w:rFonts w:ascii="Verdana" w:eastAsia="Verdana" w:hAnsi="Verdana" w:cs="Verdana"/>
          <w:b/>
          <w:sz w:val="20"/>
        </w:rPr>
        <w:t>About AMS Neve</w:t>
      </w:r>
    </w:p>
    <w:p w14:paraId="4FEC5510"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AMS Neve engineers have pioneered the greatest proportion of the ground-breaking techniques in the professional audio industry.  Just a few examples of “world firsts” are moving fader automation, hard disk editing, digital console technology, digital audio for film, microprocessor-controlled effects units and standards such as MADI.</w:t>
      </w:r>
    </w:p>
    <w:p w14:paraId="38882AEB"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The most discerning artists, producers and facility owners regard AMS Neve products as No. 1 for desirability on their equipment list and have done so for the past fifty years. </w:t>
      </w:r>
    </w:p>
    <w:p w14:paraId="5AE3469F"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Recognised by all the premier bodies in the various fields of music, TV and film, the products and their designers have been honoured by two Scientific and Engineering Academy® Awards, an Emmy™ and a Grammy™ amongst many others.</w:t>
      </w:r>
    </w:p>
    <w:p w14:paraId="5C192604" w14:textId="77777777" w:rsidR="008904B0" w:rsidRDefault="009576E5">
      <w:pPr>
        <w:spacing w:after="0" w:line="240" w:lineRule="auto"/>
        <w:jc w:val="both"/>
        <w:rPr>
          <w:rFonts w:ascii="Verdana" w:eastAsia="Verdana" w:hAnsi="Verdana" w:cs="Verdana"/>
          <w:sz w:val="20"/>
        </w:rPr>
      </w:pPr>
      <w:r>
        <w:rPr>
          <w:rFonts w:ascii="Verdana" w:eastAsia="Verdana" w:hAnsi="Verdana" w:cs="Verdana"/>
          <w:sz w:val="20"/>
        </w:rPr>
        <w:t xml:space="preserve">All AMS Neve products are designed and built in-house at the company’s Headquarters in Burnley, England. For more information please visit: </w:t>
      </w:r>
      <w:hyperlink r:id="rId9">
        <w:r>
          <w:rPr>
            <w:rFonts w:ascii="Verdana" w:eastAsia="Verdana" w:hAnsi="Verdana" w:cs="Verdana"/>
            <w:color w:val="0000FF"/>
            <w:sz w:val="20"/>
            <w:u w:val="single"/>
          </w:rPr>
          <w:t>http://www.ams-neve.com</w:t>
        </w:r>
      </w:hyperlink>
      <w:r>
        <w:rPr>
          <w:rFonts w:ascii="Verdana" w:eastAsia="Verdana" w:hAnsi="Verdana" w:cs="Verdana"/>
          <w:sz w:val="20"/>
          <w:u w:val="single"/>
        </w:rPr>
        <w:t xml:space="preserve"> </w:t>
      </w:r>
    </w:p>
    <w:p w14:paraId="4BD442A4" w14:textId="77777777" w:rsidR="008904B0" w:rsidRDefault="008904B0">
      <w:pPr>
        <w:spacing w:after="0" w:line="240" w:lineRule="auto"/>
        <w:rPr>
          <w:rFonts w:ascii="Verdana" w:eastAsia="Verdana" w:hAnsi="Verdana" w:cs="Verdana"/>
          <w:b/>
          <w:sz w:val="20"/>
        </w:rPr>
      </w:pPr>
    </w:p>
    <w:p w14:paraId="290D6997" w14:textId="77777777" w:rsidR="008904B0" w:rsidRDefault="009576E5">
      <w:pPr>
        <w:spacing w:after="200" w:line="276" w:lineRule="auto"/>
        <w:rPr>
          <w:rFonts w:ascii="Verdana" w:eastAsia="Verdana" w:hAnsi="Verdana" w:cs="Verdana"/>
          <w:b/>
          <w:sz w:val="20"/>
        </w:rPr>
      </w:pPr>
      <w:r>
        <w:rPr>
          <w:rFonts w:ascii="Verdana" w:eastAsia="Verdana" w:hAnsi="Verdana" w:cs="Verdana"/>
          <w:b/>
          <w:sz w:val="20"/>
        </w:rPr>
        <w:t xml:space="preserve">For further information please contact Liz Wilkinson </w:t>
      </w:r>
      <w:hyperlink r:id="rId10">
        <w:r>
          <w:rPr>
            <w:rFonts w:ascii="Verdana" w:eastAsia="Verdana" w:hAnsi="Verdana" w:cs="Verdana"/>
            <w:b/>
            <w:color w:val="0563C1"/>
            <w:sz w:val="20"/>
            <w:u w:val="single"/>
          </w:rPr>
          <w:t>liz.wilkinson@ams-neve.com</w:t>
        </w:r>
      </w:hyperlink>
      <w:r>
        <w:rPr>
          <w:rFonts w:ascii="Verdana" w:eastAsia="Verdana" w:hAnsi="Verdana" w:cs="Verdana"/>
          <w:b/>
          <w:sz w:val="20"/>
        </w:rPr>
        <w:t xml:space="preserve"> or David Walton </w:t>
      </w:r>
      <w:hyperlink r:id="rId11">
        <w:r>
          <w:rPr>
            <w:rFonts w:ascii="Verdana" w:eastAsia="Verdana" w:hAnsi="Verdana" w:cs="Verdana"/>
            <w:b/>
            <w:color w:val="0563C1"/>
            <w:sz w:val="20"/>
            <w:u w:val="single"/>
          </w:rPr>
          <w:t>david.walton@ams-neve.com</w:t>
        </w:r>
      </w:hyperlink>
      <w:r>
        <w:rPr>
          <w:rFonts w:ascii="Verdana" w:eastAsia="Verdana" w:hAnsi="Verdana" w:cs="Verdana"/>
          <w:b/>
          <w:sz w:val="20"/>
        </w:rPr>
        <w:t xml:space="preserve"> or call +44 1282 457011</w:t>
      </w:r>
    </w:p>
    <w:p w14:paraId="0298A1CC" w14:textId="77777777" w:rsidR="008904B0" w:rsidRDefault="009576E5">
      <w:pPr>
        <w:spacing w:after="0" w:line="240" w:lineRule="auto"/>
        <w:rPr>
          <w:rFonts w:ascii="Verdana" w:eastAsia="Verdana" w:hAnsi="Verdana" w:cs="Verdana"/>
          <w:b/>
          <w:sz w:val="20"/>
        </w:rPr>
      </w:pPr>
      <w:r>
        <w:rPr>
          <w:rFonts w:ascii="Verdana" w:eastAsia="Verdana" w:hAnsi="Verdana" w:cs="Verdana"/>
          <w:b/>
          <w:sz w:val="20"/>
        </w:rPr>
        <w:t>Follow AMS Neve:</w:t>
      </w:r>
    </w:p>
    <w:p w14:paraId="3483BDB7"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Facebook: </w:t>
      </w:r>
      <w:hyperlink r:id="rId12">
        <w:r>
          <w:rPr>
            <w:rFonts w:ascii="Verdana" w:eastAsia="Verdana" w:hAnsi="Verdana" w:cs="Verdana"/>
            <w:color w:val="0000FF"/>
            <w:sz w:val="20"/>
            <w:u w:val="single"/>
          </w:rPr>
          <w:t>@AMSNeveLTD</w:t>
        </w:r>
      </w:hyperlink>
    </w:p>
    <w:p w14:paraId="3D11EE93"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Twitter: </w:t>
      </w:r>
      <w:hyperlink r:id="rId13">
        <w:r>
          <w:rPr>
            <w:rFonts w:ascii="Verdana" w:eastAsia="Verdana" w:hAnsi="Verdana" w:cs="Verdana"/>
            <w:color w:val="0000FF"/>
            <w:sz w:val="20"/>
            <w:u w:val="single"/>
          </w:rPr>
          <w:t>@AMSNeveLTD</w:t>
        </w:r>
      </w:hyperlink>
    </w:p>
    <w:p w14:paraId="73FA46C1"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LinkedIn: </w:t>
      </w:r>
      <w:hyperlink r:id="rId14">
        <w:r>
          <w:rPr>
            <w:rFonts w:ascii="Verdana" w:eastAsia="Verdana" w:hAnsi="Verdana" w:cs="Verdana"/>
            <w:color w:val="0000FF"/>
            <w:sz w:val="20"/>
            <w:u w:val="single"/>
          </w:rPr>
          <w:t>AMS Neve</w:t>
        </w:r>
      </w:hyperlink>
    </w:p>
    <w:p w14:paraId="637953A5"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t xml:space="preserve">Instagram: </w:t>
      </w:r>
      <w:hyperlink r:id="rId15">
        <w:r>
          <w:rPr>
            <w:rFonts w:ascii="Verdana" w:eastAsia="Verdana" w:hAnsi="Verdana" w:cs="Verdana"/>
            <w:color w:val="0000FF"/>
            <w:sz w:val="20"/>
            <w:u w:val="single"/>
          </w:rPr>
          <w:t>AMS Neve</w:t>
        </w:r>
      </w:hyperlink>
    </w:p>
    <w:p w14:paraId="408AD2C2" w14:textId="77777777" w:rsidR="008904B0" w:rsidRDefault="009576E5">
      <w:pPr>
        <w:spacing w:after="0" w:line="240" w:lineRule="auto"/>
        <w:rPr>
          <w:rFonts w:ascii="Verdana" w:eastAsia="Verdana" w:hAnsi="Verdana" w:cs="Verdana"/>
          <w:sz w:val="20"/>
        </w:rPr>
      </w:pPr>
      <w:r>
        <w:rPr>
          <w:rFonts w:ascii="Verdana" w:eastAsia="Verdana" w:hAnsi="Verdana" w:cs="Verdana"/>
          <w:sz w:val="20"/>
        </w:rPr>
        <w:lastRenderedPageBreak/>
        <w:t xml:space="preserve">YouTube: </w:t>
      </w:r>
      <w:hyperlink r:id="rId16">
        <w:r>
          <w:rPr>
            <w:rFonts w:ascii="Verdana" w:eastAsia="Verdana" w:hAnsi="Verdana" w:cs="Verdana"/>
            <w:color w:val="0000FF"/>
            <w:sz w:val="20"/>
            <w:u w:val="single"/>
          </w:rPr>
          <w:t>AMS Neve</w:t>
        </w:r>
      </w:hyperlink>
    </w:p>
    <w:p w14:paraId="28C432F2" w14:textId="77777777" w:rsidR="008904B0" w:rsidRDefault="008904B0">
      <w:pPr>
        <w:spacing w:after="0" w:line="276" w:lineRule="auto"/>
        <w:jc w:val="both"/>
        <w:rPr>
          <w:rFonts w:ascii="Verdana" w:eastAsia="Verdana" w:hAnsi="Verdana" w:cs="Verdana"/>
          <w:sz w:val="20"/>
        </w:rPr>
      </w:pPr>
    </w:p>
    <w:p w14:paraId="09E338EC" w14:textId="77777777" w:rsidR="008904B0" w:rsidRDefault="009576E5">
      <w:pPr>
        <w:spacing w:after="0" w:line="276" w:lineRule="auto"/>
        <w:jc w:val="both"/>
        <w:rPr>
          <w:rFonts w:ascii="Verdana" w:eastAsia="Verdana" w:hAnsi="Verdana" w:cs="Verdana"/>
          <w:b/>
          <w:sz w:val="20"/>
        </w:rPr>
      </w:pPr>
      <w:r>
        <w:rPr>
          <w:rFonts w:ascii="Verdana" w:eastAsia="Verdana" w:hAnsi="Verdana" w:cs="Verdana"/>
          <w:b/>
          <w:sz w:val="20"/>
        </w:rPr>
        <w:t>Press Contact:</w:t>
      </w:r>
    </w:p>
    <w:p w14:paraId="6D0B6264"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Sue Sillitoe</w:t>
      </w:r>
    </w:p>
    <w:p w14:paraId="68CA7A0E"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 xml:space="preserve">White Noise PR </w:t>
      </w:r>
    </w:p>
    <w:p w14:paraId="3AB9624C" w14:textId="77777777" w:rsidR="008904B0" w:rsidRDefault="009576E5">
      <w:pPr>
        <w:spacing w:after="0" w:line="276" w:lineRule="auto"/>
        <w:jc w:val="both"/>
        <w:rPr>
          <w:rFonts w:ascii="Verdana" w:eastAsia="Verdana" w:hAnsi="Verdana" w:cs="Verdana"/>
          <w:sz w:val="20"/>
        </w:rPr>
      </w:pPr>
      <w:r>
        <w:rPr>
          <w:rFonts w:ascii="Verdana" w:eastAsia="Verdana" w:hAnsi="Verdana" w:cs="Verdana"/>
          <w:sz w:val="20"/>
        </w:rPr>
        <w:t>Phone: +44 (0) 1666 500142</w:t>
      </w:r>
    </w:p>
    <w:p w14:paraId="74FCD712" w14:textId="77777777" w:rsidR="008904B0" w:rsidRDefault="009576E5">
      <w:pPr>
        <w:spacing w:after="0" w:line="276" w:lineRule="auto"/>
        <w:jc w:val="both"/>
        <w:rPr>
          <w:rFonts w:ascii="Verdana" w:eastAsia="Verdana" w:hAnsi="Verdana" w:cs="Verdana"/>
          <w:color w:val="0000FF"/>
          <w:sz w:val="20"/>
          <w:u w:val="single"/>
        </w:rPr>
      </w:pPr>
      <w:r>
        <w:rPr>
          <w:rFonts w:ascii="Verdana" w:eastAsia="Verdana" w:hAnsi="Verdana" w:cs="Verdana"/>
          <w:sz w:val="20"/>
        </w:rPr>
        <w:t xml:space="preserve">Email: </w:t>
      </w:r>
      <w:hyperlink r:id="rId17">
        <w:r>
          <w:rPr>
            <w:rFonts w:ascii="Verdana" w:eastAsia="Verdana" w:hAnsi="Verdana" w:cs="Verdana"/>
            <w:color w:val="0000FF"/>
            <w:sz w:val="20"/>
            <w:u w:val="single"/>
          </w:rPr>
          <w:t>sue@whitenoisepr.co.uk</w:t>
        </w:r>
      </w:hyperlink>
    </w:p>
    <w:p w14:paraId="22D3C919" w14:textId="77777777" w:rsidR="008904B0" w:rsidRDefault="008904B0">
      <w:pPr>
        <w:spacing w:after="200" w:line="276" w:lineRule="auto"/>
        <w:rPr>
          <w:rFonts w:ascii="Verdana" w:eastAsia="Verdana" w:hAnsi="Verdana" w:cs="Verdana"/>
          <w:sz w:val="20"/>
        </w:rPr>
      </w:pPr>
    </w:p>
    <w:sectPr w:rsidR="008904B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DE2838" w14:textId="77777777" w:rsidR="00C77B13" w:rsidRDefault="00C77B13" w:rsidP="000710FC">
      <w:pPr>
        <w:spacing w:after="0" w:line="240" w:lineRule="auto"/>
      </w:pPr>
      <w:r>
        <w:separator/>
      </w:r>
    </w:p>
  </w:endnote>
  <w:endnote w:type="continuationSeparator" w:id="0">
    <w:p w14:paraId="5F81CFEB" w14:textId="77777777" w:rsidR="00C77B13" w:rsidRDefault="00C77B13" w:rsidP="000710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E27F3" w14:textId="77777777" w:rsidR="00C77B13" w:rsidRDefault="00C77B13" w:rsidP="000710FC">
      <w:pPr>
        <w:spacing w:after="0" w:line="240" w:lineRule="auto"/>
      </w:pPr>
      <w:r>
        <w:separator/>
      </w:r>
    </w:p>
  </w:footnote>
  <w:footnote w:type="continuationSeparator" w:id="0">
    <w:p w14:paraId="036818B6" w14:textId="77777777" w:rsidR="00C77B13" w:rsidRDefault="00C77B13" w:rsidP="000710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91405" w14:textId="18220E7A" w:rsidR="000710FC" w:rsidRDefault="00AA0F68" w:rsidP="000710FC">
    <w:pPr>
      <w:pStyle w:val="Header"/>
      <w:jc w:val="center"/>
    </w:pPr>
    <w:r>
      <w:rPr>
        <w:noProof/>
      </w:rPr>
      <w:drawing>
        <wp:inline distT="0" distB="0" distL="0" distR="0" wp14:anchorId="437E1F4A" wp14:editId="08B8A1AA">
          <wp:extent cx="3797300" cy="101222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7375" cy="101757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B0"/>
    <w:rsid w:val="000710FC"/>
    <w:rsid w:val="000927E0"/>
    <w:rsid w:val="000A65E7"/>
    <w:rsid w:val="000D3FDE"/>
    <w:rsid w:val="00100DAC"/>
    <w:rsid w:val="00133321"/>
    <w:rsid w:val="00174A80"/>
    <w:rsid w:val="0017566A"/>
    <w:rsid w:val="00195CD6"/>
    <w:rsid w:val="001B4AFB"/>
    <w:rsid w:val="002215C1"/>
    <w:rsid w:val="00277D58"/>
    <w:rsid w:val="002B7011"/>
    <w:rsid w:val="002C460F"/>
    <w:rsid w:val="00337FC4"/>
    <w:rsid w:val="0034134E"/>
    <w:rsid w:val="003B6DAF"/>
    <w:rsid w:val="003C1B2B"/>
    <w:rsid w:val="00406351"/>
    <w:rsid w:val="004202B5"/>
    <w:rsid w:val="00481C47"/>
    <w:rsid w:val="004D38F2"/>
    <w:rsid w:val="0052074F"/>
    <w:rsid w:val="00553660"/>
    <w:rsid w:val="00583F58"/>
    <w:rsid w:val="005A4BF6"/>
    <w:rsid w:val="005B4861"/>
    <w:rsid w:val="005C3A82"/>
    <w:rsid w:val="005D33D9"/>
    <w:rsid w:val="006223C6"/>
    <w:rsid w:val="00634A86"/>
    <w:rsid w:val="00686877"/>
    <w:rsid w:val="0069148D"/>
    <w:rsid w:val="006A38F0"/>
    <w:rsid w:val="006B473D"/>
    <w:rsid w:val="007264C4"/>
    <w:rsid w:val="00743D1F"/>
    <w:rsid w:val="00754F7D"/>
    <w:rsid w:val="00760632"/>
    <w:rsid w:val="007C5C50"/>
    <w:rsid w:val="007E2E77"/>
    <w:rsid w:val="00815335"/>
    <w:rsid w:val="008904B0"/>
    <w:rsid w:val="008E632B"/>
    <w:rsid w:val="00902A4C"/>
    <w:rsid w:val="009359DD"/>
    <w:rsid w:val="009376F8"/>
    <w:rsid w:val="009576E5"/>
    <w:rsid w:val="009811B1"/>
    <w:rsid w:val="009B5B68"/>
    <w:rsid w:val="009E06CB"/>
    <w:rsid w:val="009F3955"/>
    <w:rsid w:val="00A13521"/>
    <w:rsid w:val="00A46C57"/>
    <w:rsid w:val="00A7359A"/>
    <w:rsid w:val="00A815A2"/>
    <w:rsid w:val="00A85B2D"/>
    <w:rsid w:val="00AA0F68"/>
    <w:rsid w:val="00AA7F35"/>
    <w:rsid w:val="00B016DA"/>
    <w:rsid w:val="00B01A75"/>
    <w:rsid w:val="00C05D55"/>
    <w:rsid w:val="00C16706"/>
    <w:rsid w:val="00C36094"/>
    <w:rsid w:val="00C47280"/>
    <w:rsid w:val="00C77B13"/>
    <w:rsid w:val="00C818B1"/>
    <w:rsid w:val="00CD1606"/>
    <w:rsid w:val="00CE4E71"/>
    <w:rsid w:val="00CF417A"/>
    <w:rsid w:val="00CF708F"/>
    <w:rsid w:val="00D01653"/>
    <w:rsid w:val="00D0762C"/>
    <w:rsid w:val="00D14A0C"/>
    <w:rsid w:val="00D505C2"/>
    <w:rsid w:val="00D75658"/>
    <w:rsid w:val="00D87B90"/>
    <w:rsid w:val="00E27532"/>
    <w:rsid w:val="00E42C49"/>
    <w:rsid w:val="00E6119B"/>
    <w:rsid w:val="00E802D3"/>
    <w:rsid w:val="00F11162"/>
    <w:rsid w:val="00F235D0"/>
    <w:rsid w:val="00F56C52"/>
    <w:rsid w:val="00F87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D97B5"/>
  <w15:docId w15:val="{0BEA5FDC-7FAD-4C17-8089-30DA55C0A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0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0FC"/>
  </w:style>
  <w:style w:type="paragraph" w:styleId="Footer">
    <w:name w:val="footer"/>
    <w:basedOn w:val="Normal"/>
    <w:link w:val="FooterChar"/>
    <w:uiPriority w:val="99"/>
    <w:unhideWhenUsed/>
    <w:rsid w:val="000710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0FC"/>
  </w:style>
  <w:style w:type="character" w:styleId="Hyperlink">
    <w:name w:val="Hyperlink"/>
    <w:basedOn w:val="DefaultParagraphFont"/>
    <w:uiPriority w:val="99"/>
    <w:unhideWhenUsed/>
    <w:rsid w:val="00634A86"/>
    <w:rPr>
      <w:color w:val="0563C1" w:themeColor="hyperlink"/>
      <w:u w:val="single"/>
    </w:rPr>
  </w:style>
  <w:style w:type="character" w:styleId="UnresolvedMention">
    <w:name w:val="Unresolved Mention"/>
    <w:basedOn w:val="DefaultParagraphFont"/>
    <w:uiPriority w:val="99"/>
    <w:semiHidden/>
    <w:unhideWhenUsed/>
    <w:rsid w:val="00634A86"/>
    <w:rPr>
      <w:color w:val="605E5C"/>
      <w:shd w:val="clear" w:color="auto" w:fill="E1DFDD"/>
    </w:rPr>
  </w:style>
  <w:style w:type="paragraph" w:styleId="NoSpacing">
    <w:name w:val="No Spacing"/>
    <w:uiPriority w:val="1"/>
    <w:qFormat/>
    <w:rsid w:val="00CF417A"/>
    <w:pPr>
      <w:spacing w:after="0" w:line="240" w:lineRule="auto"/>
    </w:pPr>
    <w:rPr>
      <w:rFonts w:ascii="Calibri" w:eastAsiaTheme="minorHAns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488772">
      <w:bodyDiv w:val="1"/>
      <w:marLeft w:val="0"/>
      <w:marRight w:val="0"/>
      <w:marTop w:val="0"/>
      <w:marBottom w:val="0"/>
      <w:divBdr>
        <w:top w:val="none" w:sz="0" w:space="0" w:color="auto"/>
        <w:left w:val="none" w:sz="0" w:space="0" w:color="auto"/>
        <w:bottom w:val="none" w:sz="0" w:space="0" w:color="auto"/>
        <w:right w:val="none" w:sz="0" w:space="0" w:color="auto"/>
      </w:divBdr>
    </w:div>
    <w:div w:id="3328789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MSNeveLtd"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pg/AMSNeveLTD/about/?ref=page_internal"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s://www.youtube.com/user/AMSNeveLt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walton@ams-neve.com" TargetMode="External"/><Relationship Id="rId5" Type="http://schemas.openxmlformats.org/officeDocument/2006/relationships/settings" Target="settings.xml"/><Relationship Id="rId15" Type="http://schemas.openxmlformats.org/officeDocument/2006/relationships/hyperlink" Target="https://www.instagram.com/ams_neve/" TargetMode="External"/><Relationship Id="rId10" Type="http://schemas.openxmlformats.org/officeDocument/2006/relationships/hyperlink" Target="mailto:liz.wilkinson@ams-neve.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ms-neve.com/" TargetMode="External"/><Relationship Id="rId14" Type="http://schemas.openxmlformats.org/officeDocument/2006/relationships/hyperlink" Target="https://www.linkedin.com/company/ams-ne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2" ma:contentTypeDescription="Create a new document." ma:contentTypeScope="" ma:versionID="67824873b2006c3e5c32e13b0de0b826">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c7336b86579c97724c57e061b44b5f8c"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ED02CB6-6CA2-4142-99EB-9EFCCDCF0482}">
  <ds:schemaRefs>
    <ds:schemaRef ds:uri="http://schemas.microsoft.com/sharepoint/v3/contenttype/forms"/>
  </ds:schemaRefs>
</ds:datastoreItem>
</file>

<file path=customXml/itemProps2.xml><?xml version="1.0" encoding="utf-8"?>
<ds:datastoreItem xmlns:ds="http://schemas.openxmlformats.org/officeDocument/2006/customXml" ds:itemID="{B6D55D93-58BC-4C26-BC05-C3FFF44B44B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F82891-9AD0-4787-923A-33840D118F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Sillitoe</dc:creator>
  <cp:lastModifiedBy>Sue Sillitoe</cp:lastModifiedBy>
  <cp:revision>11</cp:revision>
  <dcterms:created xsi:type="dcterms:W3CDTF">2021-03-26T15:28:00Z</dcterms:created>
  <dcterms:modified xsi:type="dcterms:W3CDTF">2021-04-13T08:44:00Z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