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C20" w:rsidRPr="00AC23B8" w:rsidRDefault="00EE1C20" w:rsidP="00EE1C20">
      <w:pPr>
        <w:jc w:val="right"/>
        <w:rPr>
          <w:rFonts w:ascii="Arial" w:hAnsi="Arial" w:cs="Arial"/>
          <w:b/>
          <w:i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7F591A" wp14:editId="528A0393">
                <wp:simplePos x="0" y="0"/>
                <wp:positionH relativeFrom="column">
                  <wp:posOffset>28575</wp:posOffset>
                </wp:positionH>
                <wp:positionV relativeFrom="paragraph">
                  <wp:posOffset>-104140</wp:posOffset>
                </wp:positionV>
                <wp:extent cx="2124075" cy="600075"/>
                <wp:effectExtent l="0" t="0" r="2857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C20" w:rsidRDefault="00EE1C20" w:rsidP="00EE1C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0C3884" wp14:editId="76E0EC87">
                                  <wp:extent cx="1726565" cy="499110"/>
                                  <wp:effectExtent l="19050" t="0" r="6985" b="0"/>
                                  <wp:docPr id="1" name="Picture 1" descr="Axon_Logo_CMYK_strapline_1024p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xon_Logo_CMYK_strapline_1024px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6565" cy="499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7F591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.25pt;margin-top:-8.2pt;width:167.2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" strokecolor="white">
                <v:textbox>
                  <w:txbxContent>
                    <w:p w:rsidR="00EE1C20" w:rsidRDefault="00EE1C20" w:rsidP="00EE1C20">
                      <w:r>
                        <w:rPr>
                          <w:noProof/>
                        </w:rPr>
                        <w:drawing>
                          <wp:inline distT="0" distB="0" distL="0" distR="0" wp14:anchorId="330C3884" wp14:editId="76E0EC87">
                            <wp:extent cx="1726565" cy="499110"/>
                            <wp:effectExtent l="19050" t="0" r="6985" b="0"/>
                            <wp:docPr id="1" name="Picture 1" descr="Axon_Logo_CMYK_strapline_1024p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xon_Logo_CMYK_strapline_1024px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6565" cy="499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C23B8">
        <w:rPr>
          <w:rFonts w:ascii="Arial" w:hAnsi="Arial" w:cs="Arial"/>
          <w:b/>
          <w:i/>
          <w:sz w:val="48"/>
          <w:szCs w:val="48"/>
        </w:rPr>
        <w:t>NEWS RELEASE</w:t>
      </w:r>
    </w:p>
    <w:p w:rsidR="00EE1C20" w:rsidRDefault="00EE1C20" w:rsidP="00EE1C20">
      <w:pPr>
        <w:rPr>
          <w:rFonts w:ascii="Arial" w:hAnsi="Arial" w:cs="Arial"/>
          <w:b/>
          <w:i/>
          <w:sz w:val="24"/>
          <w:szCs w:val="24"/>
        </w:rPr>
      </w:pPr>
    </w:p>
    <w:p w:rsidR="00EE1C20" w:rsidRDefault="00EE1C20" w:rsidP="00EE1C20">
      <w:pPr>
        <w:rPr>
          <w:rFonts w:ascii="Arial" w:hAnsi="Arial" w:cs="Arial"/>
          <w:b/>
          <w:i/>
          <w:sz w:val="24"/>
          <w:szCs w:val="24"/>
        </w:rPr>
      </w:pPr>
    </w:p>
    <w:p w:rsidR="00EE1C20" w:rsidRDefault="00EE1C20" w:rsidP="00EE1C20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IBC 2016 Preview</w:t>
      </w:r>
      <w:r w:rsidRPr="009B1F7A">
        <w:rPr>
          <w:rFonts w:ascii="Arial" w:hAnsi="Arial" w:cs="Arial"/>
          <w:b/>
          <w:i/>
          <w:sz w:val="24"/>
          <w:szCs w:val="24"/>
        </w:rPr>
        <w:t xml:space="preserve"> Release</w:t>
      </w:r>
      <w:r w:rsidRPr="009B1F7A">
        <w:rPr>
          <w:rFonts w:ascii="Arial" w:hAnsi="Arial" w:cs="Arial"/>
          <w:b/>
          <w:i/>
          <w:sz w:val="24"/>
          <w:szCs w:val="24"/>
        </w:rPr>
        <w:br/>
      </w:r>
      <w:r>
        <w:rPr>
          <w:rFonts w:ascii="Arial" w:hAnsi="Arial" w:cs="Arial"/>
          <w:b/>
          <w:i/>
          <w:sz w:val="24"/>
          <w:szCs w:val="24"/>
        </w:rPr>
        <w:t>Stand 10.A21/B21, RAI Amsterdam</w:t>
      </w:r>
    </w:p>
    <w:p w:rsidR="00EE1C20" w:rsidRDefault="00EE1C20" w:rsidP="00EE1C20">
      <w:pPr>
        <w:rPr>
          <w:rFonts w:ascii="Arial" w:hAnsi="Arial" w:cs="Arial"/>
          <w:b/>
          <w:i/>
          <w:sz w:val="24"/>
          <w:szCs w:val="24"/>
        </w:rPr>
      </w:pPr>
    </w:p>
    <w:p w:rsidR="00EE1C20" w:rsidRPr="003F49A9" w:rsidRDefault="00EE1C20" w:rsidP="00EE1C20">
      <w:pPr>
        <w:rPr>
          <w:rFonts w:ascii="Arial" w:hAnsi="Arial" w:cs="Arial"/>
          <w:b/>
          <w:i/>
          <w:sz w:val="24"/>
          <w:szCs w:val="24"/>
        </w:rPr>
      </w:pPr>
    </w:p>
    <w:p w:rsidR="00EE1C20" w:rsidRPr="00D34944" w:rsidRDefault="00EE1C20" w:rsidP="00EE1C20">
      <w:pPr>
        <w:spacing w:line="276" w:lineRule="auto"/>
        <w:jc w:val="center"/>
        <w:rPr>
          <w:rFonts w:ascii="Verdana" w:hAnsi="Verdana"/>
          <w:b/>
        </w:rPr>
      </w:pPr>
      <w:r w:rsidRPr="00D34944">
        <w:rPr>
          <w:rFonts w:ascii="Verdana" w:hAnsi="Verdana" w:cs="Arial"/>
          <w:b/>
        </w:rPr>
        <w:t>AXON</w:t>
      </w:r>
      <w:r w:rsidR="00112168">
        <w:rPr>
          <w:rFonts w:ascii="Verdana" w:hAnsi="Verdana"/>
          <w:b/>
        </w:rPr>
        <w:t xml:space="preserve"> Announces New Protocols for Cerebrum </w:t>
      </w:r>
      <w:r w:rsidRPr="00D34944">
        <w:rPr>
          <w:rFonts w:ascii="Verdana" w:hAnsi="Verdana"/>
          <w:b/>
        </w:rPr>
        <w:t>at IBC 2016</w:t>
      </w:r>
    </w:p>
    <w:p w:rsidR="00EE1C20" w:rsidRPr="007160FD" w:rsidRDefault="00EE1C20" w:rsidP="00D34944">
      <w:pPr>
        <w:rPr>
          <w:rFonts w:ascii="Arial" w:hAnsi="Arial" w:cs="Arial"/>
          <w:b/>
          <w:sz w:val="28"/>
          <w:szCs w:val="28"/>
        </w:rPr>
      </w:pPr>
    </w:p>
    <w:p w:rsidR="00E74D00" w:rsidRDefault="00EE1C20" w:rsidP="00EE1C20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  <w:r w:rsidRPr="00EE1C20">
        <w:rPr>
          <w:rFonts w:ascii="Verdana" w:hAnsi="Verdana"/>
          <w:b/>
          <w:sz w:val="20"/>
          <w:szCs w:val="20"/>
          <w:lang w:val="en-US"/>
        </w:rPr>
        <w:t xml:space="preserve">Gilze, the Netherlands. </w:t>
      </w:r>
      <w:r w:rsidR="00CD3F7F">
        <w:rPr>
          <w:rFonts w:ascii="Verdana" w:hAnsi="Verdana"/>
          <w:b/>
          <w:sz w:val="20"/>
          <w:szCs w:val="20"/>
          <w:lang w:val="en-US"/>
        </w:rPr>
        <w:t>August 24th</w:t>
      </w:r>
      <w:bookmarkStart w:id="0" w:name="_GoBack"/>
      <w:bookmarkEnd w:id="0"/>
      <w:r w:rsidRPr="00EE1C20">
        <w:rPr>
          <w:rFonts w:ascii="Verdana" w:hAnsi="Verdana"/>
          <w:b/>
          <w:sz w:val="20"/>
          <w:szCs w:val="20"/>
          <w:lang w:val="en-US"/>
        </w:rPr>
        <w:t>, 2016:</w:t>
      </w:r>
      <w:r w:rsidR="00E74D00">
        <w:rPr>
          <w:rFonts w:ascii="Verdana" w:hAnsi="Verdana"/>
          <w:b/>
          <w:sz w:val="20"/>
          <w:szCs w:val="20"/>
          <w:lang w:val="en-US"/>
        </w:rPr>
        <w:t xml:space="preserve"> </w:t>
      </w:r>
      <w:r w:rsidR="00E74D00" w:rsidRPr="00E74D00">
        <w:rPr>
          <w:rFonts w:ascii="Verdana" w:hAnsi="Verdana"/>
          <w:sz w:val="20"/>
          <w:szCs w:val="20"/>
          <w:lang w:val="en-US"/>
        </w:rPr>
        <w:t xml:space="preserve">Axon Digital Design’s </w:t>
      </w:r>
      <w:r w:rsidR="00E74D00" w:rsidRPr="00975661">
        <w:rPr>
          <w:rFonts w:ascii="Verdana" w:hAnsi="Verdana"/>
          <w:sz w:val="20"/>
          <w:szCs w:val="20"/>
        </w:rPr>
        <w:t>Cerebrum control and monitoring software</w:t>
      </w:r>
      <w:r w:rsidR="00E74D00">
        <w:rPr>
          <w:rFonts w:ascii="Verdana" w:hAnsi="Verdana"/>
          <w:sz w:val="20"/>
          <w:szCs w:val="20"/>
        </w:rPr>
        <w:t xml:space="preserve"> now features even greater third party product integration thanks to the addition of </w:t>
      </w:r>
      <w:r w:rsidR="00112168">
        <w:rPr>
          <w:rFonts w:ascii="Verdana" w:hAnsi="Verdana"/>
          <w:sz w:val="20"/>
          <w:szCs w:val="20"/>
        </w:rPr>
        <w:t xml:space="preserve">15 </w:t>
      </w:r>
      <w:r w:rsidR="00E74D00">
        <w:rPr>
          <w:rFonts w:ascii="Verdana" w:hAnsi="Verdana"/>
          <w:sz w:val="20"/>
          <w:szCs w:val="20"/>
        </w:rPr>
        <w:t xml:space="preserve">new protocols </w:t>
      </w:r>
      <w:r w:rsidR="009335D1">
        <w:rPr>
          <w:rFonts w:ascii="Verdana" w:hAnsi="Verdana"/>
          <w:sz w:val="20"/>
          <w:szCs w:val="20"/>
        </w:rPr>
        <w:t xml:space="preserve">from </w:t>
      </w:r>
      <w:r w:rsidR="005A653F">
        <w:rPr>
          <w:rFonts w:ascii="Verdana" w:hAnsi="Verdana"/>
          <w:sz w:val="20"/>
          <w:szCs w:val="20"/>
        </w:rPr>
        <w:t xml:space="preserve">key </w:t>
      </w:r>
      <w:r w:rsidR="009335D1">
        <w:rPr>
          <w:rFonts w:ascii="Verdana" w:hAnsi="Verdana"/>
          <w:sz w:val="20"/>
          <w:szCs w:val="20"/>
        </w:rPr>
        <w:t>ma</w:t>
      </w:r>
      <w:r w:rsidR="005A653F">
        <w:rPr>
          <w:rFonts w:ascii="Verdana" w:hAnsi="Verdana"/>
          <w:sz w:val="20"/>
          <w:szCs w:val="20"/>
        </w:rPr>
        <w:t>nufacturers</w:t>
      </w:r>
      <w:r w:rsidR="005A653F" w:rsidRPr="005A653F">
        <w:rPr>
          <w:rFonts w:ascii="Verdana" w:hAnsi="Verdana" w:cs="Arial"/>
          <w:sz w:val="20"/>
          <w:szCs w:val="20"/>
          <w:lang w:val="en-US"/>
        </w:rPr>
        <w:t xml:space="preserve"> </w:t>
      </w:r>
      <w:r w:rsidR="005A653F">
        <w:rPr>
          <w:rFonts w:ascii="Verdana" w:hAnsi="Verdana" w:cs="Arial"/>
          <w:sz w:val="20"/>
          <w:szCs w:val="20"/>
          <w:lang w:val="en-US"/>
        </w:rPr>
        <w:t>such as Blackmagic</w:t>
      </w:r>
      <w:r w:rsidR="00084BBB">
        <w:rPr>
          <w:rFonts w:ascii="Verdana" w:hAnsi="Verdana" w:cs="Arial"/>
          <w:sz w:val="20"/>
          <w:szCs w:val="20"/>
          <w:lang w:val="en-US"/>
        </w:rPr>
        <w:t xml:space="preserve"> Design</w:t>
      </w:r>
      <w:r w:rsidR="005A653F">
        <w:rPr>
          <w:rFonts w:ascii="Verdana" w:hAnsi="Verdana" w:cs="Arial"/>
          <w:sz w:val="20"/>
          <w:szCs w:val="20"/>
          <w:lang w:val="en-US"/>
        </w:rPr>
        <w:t>, Allen &amp; Heath, Yamaha, Panasonic and Sony.</w:t>
      </w:r>
    </w:p>
    <w:p w:rsidR="005A653F" w:rsidRPr="00E74D00" w:rsidRDefault="005A653F" w:rsidP="00EE1C20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US"/>
        </w:rPr>
      </w:pPr>
    </w:p>
    <w:p w:rsidR="001A2ED0" w:rsidRDefault="007826F9" w:rsidP="001A2ED0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t>To be l</w:t>
      </w:r>
      <w:r w:rsidR="00E74D00">
        <w:rPr>
          <w:rFonts w:ascii="Verdana" w:hAnsi="Verdana"/>
          <w:sz w:val="20"/>
          <w:szCs w:val="20"/>
          <w:lang w:val="en-US"/>
        </w:rPr>
        <w:t>aunched at IBC 2016</w:t>
      </w:r>
      <w:r w:rsidR="00E74D00" w:rsidRPr="00E74D00">
        <w:rPr>
          <w:rFonts w:ascii="Verdana" w:hAnsi="Verdana"/>
          <w:sz w:val="20"/>
          <w:szCs w:val="20"/>
        </w:rPr>
        <w:t xml:space="preserve"> </w:t>
      </w:r>
      <w:r w:rsidR="00E74D00" w:rsidRPr="00975661">
        <w:rPr>
          <w:rFonts w:ascii="Verdana" w:hAnsi="Verdana"/>
          <w:sz w:val="20"/>
          <w:szCs w:val="20"/>
        </w:rPr>
        <w:t>(</w:t>
      </w:r>
      <w:r w:rsidR="00B3003C">
        <w:rPr>
          <w:rFonts w:ascii="Verdana" w:hAnsi="Verdana"/>
          <w:b/>
          <w:sz w:val="20"/>
          <w:szCs w:val="20"/>
        </w:rPr>
        <w:t>Stand10.A21/B21</w:t>
      </w:r>
      <w:r w:rsidR="00E74D00" w:rsidRPr="00975661">
        <w:rPr>
          <w:rFonts w:ascii="Verdana" w:hAnsi="Verdana"/>
          <w:sz w:val="20"/>
          <w:szCs w:val="20"/>
        </w:rPr>
        <w:t>)</w:t>
      </w:r>
      <w:r w:rsidR="00E74D00">
        <w:rPr>
          <w:rFonts w:ascii="Verdana" w:hAnsi="Verdana"/>
          <w:sz w:val="20"/>
          <w:szCs w:val="20"/>
        </w:rPr>
        <w:t>,</w:t>
      </w:r>
      <w:r w:rsidR="00E74D00">
        <w:rPr>
          <w:rFonts w:ascii="Verdana" w:hAnsi="Verdana"/>
          <w:sz w:val="20"/>
          <w:szCs w:val="20"/>
          <w:lang w:val="en-US"/>
        </w:rPr>
        <w:t xml:space="preserve"> this latest version of Cerebrum is more open and flexible than ever before, making it even simpler </w:t>
      </w:r>
      <w:r w:rsidR="00E74D00">
        <w:rPr>
          <w:rFonts w:ascii="Verdana" w:hAnsi="Verdana"/>
          <w:sz w:val="20"/>
          <w:szCs w:val="20"/>
        </w:rPr>
        <w:t xml:space="preserve">to monitor and control multiple devices on </w:t>
      </w:r>
      <w:r w:rsidR="00E74D00" w:rsidRPr="00975661">
        <w:rPr>
          <w:rFonts w:ascii="Verdana" w:hAnsi="Verdana"/>
          <w:sz w:val="20"/>
          <w:szCs w:val="20"/>
        </w:rPr>
        <w:t>one easy-to-use interface</w:t>
      </w:r>
      <w:r w:rsidR="00E74D00">
        <w:rPr>
          <w:rFonts w:ascii="Verdana" w:hAnsi="Verdana"/>
          <w:sz w:val="20"/>
          <w:szCs w:val="20"/>
        </w:rPr>
        <w:t>.</w:t>
      </w:r>
      <w:r w:rsidR="001A2ED0" w:rsidRPr="001A2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With Cerebrum o</w:t>
      </w:r>
      <w:r w:rsidR="001A2ED0">
        <w:rPr>
          <w:rFonts w:ascii="Verdana" w:hAnsi="Verdana"/>
          <w:sz w:val="20"/>
          <w:szCs w:val="20"/>
        </w:rPr>
        <w:t xml:space="preserve">n board, broadcasters can now tackle complex events with added confidence, knowing that the software’s own </w:t>
      </w:r>
      <w:r w:rsidR="001A2ED0" w:rsidRPr="00975661">
        <w:rPr>
          <w:rFonts w:ascii="Verdana" w:hAnsi="Verdana"/>
          <w:sz w:val="20"/>
          <w:szCs w:val="20"/>
        </w:rPr>
        <w:t>SNMP (Simple Network Management Protocol) or third party protocols</w:t>
      </w:r>
      <w:r w:rsidR="001A2ED0">
        <w:rPr>
          <w:rFonts w:ascii="Verdana" w:hAnsi="Verdana"/>
          <w:sz w:val="20"/>
          <w:szCs w:val="20"/>
        </w:rPr>
        <w:t xml:space="preserve"> can support virtually every piece of broadcast equipment in their workflow.</w:t>
      </w:r>
    </w:p>
    <w:p w:rsidR="001A2ED0" w:rsidRDefault="001A2ED0" w:rsidP="00EE1C20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</w:p>
    <w:p w:rsidR="001A2ED0" w:rsidRDefault="001A2ED0" w:rsidP="00EE1C20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Further Cerebrum </w:t>
      </w:r>
      <w:r w:rsidR="005A653F">
        <w:rPr>
          <w:rFonts w:ascii="Verdana" w:hAnsi="Verdana"/>
          <w:sz w:val="20"/>
          <w:szCs w:val="20"/>
        </w:rPr>
        <w:t xml:space="preserve">enhancements to be unveiled at </w:t>
      </w:r>
      <w:r>
        <w:rPr>
          <w:rFonts w:ascii="Verdana" w:hAnsi="Verdana"/>
          <w:sz w:val="20"/>
          <w:szCs w:val="20"/>
        </w:rPr>
        <w:t xml:space="preserve">IBC </w:t>
      </w:r>
      <w:r w:rsidR="005A653F">
        <w:rPr>
          <w:rFonts w:ascii="Verdana" w:hAnsi="Verdana" w:cs="Arial"/>
          <w:sz w:val="20"/>
          <w:szCs w:val="20"/>
          <w:lang w:val="en-US"/>
        </w:rPr>
        <w:t>include</w:t>
      </w:r>
      <w:r w:rsidR="000708AB">
        <w:rPr>
          <w:rFonts w:ascii="Verdana" w:hAnsi="Verdana" w:cs="Arial"/>
          <w:sz w:val="20"/>
          <w:szCs w:val="20"/>
          <w:lang w:val="en-US"/>
        </w:rPr>
        <w:t xml:space="preserve"> the </w:t>
      </w:r>
      <w:r>
        <w:rPr>
          <w:rFonts w:ascii="Verdana" w:hAnsi="Verdana" w:cs="Arial"/>
          <w:sz w:val="20"/>
          <w:szCs w:val="20"/>
          <w:lang w:val="en-US"/>
        </w:rPr>
        <w:t xml:space="preserve">introduction of a new </w:t>
      </w:r>
      <w:r>
        <w:rPr>
          <w:rFonts w:ascii="Verdana" w:hAnsi="Verdana"/>
          <w:sz w:val="20"/>
          <w:szCs w:val="20"/>
        </w:rPr>
        <w:t>42 button compact LCD panel, the</w:t>
      </w:r>
      <w:r w:rsidRPr="001A2ED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CCP-4200B. </w:t>
      </w:r>
      <w:r w:rsidR="00112168">
        <w:rPr>
          <w:rFonts w:ascii="Verdana" w:hAnsi="Verdana"/>
          <w:sz w:val="20"/>
          <w:szCs w:val="20"/>
        </w:rPr>
        <w:t xml:space="preserve">Developed </w:t>
      </w:r>
      <w:r>
        <w:rPr>
          <w:rFonts w:ascii="Verdana" w:hAnsi="Verdana"/>
          <w:sz w:val="20"/>
          <w:szCs w:val="20"/>
        </w:rPr>
        <w:t xml:space="preserve">in conjunction with CTV Outside Broadcast, </w:t>
      </w:r>
      <w:r w:rsidR="00112168">
        <w:rPr>
          <w:rFonts w:ascii="Verdana" w:hAnsi="Verdana"/>
          <w:sz w:val="20"/>
          <w:szCs w:val="20"/>
        </w:rPr>
        <w:t xml:space="preserve">the panel </w:t>
      </w:r>
      <w:r>
        <w:rPr>
          <w:rFonts w:ascii="Verdana" w:hAnsi="Verdana"/>
          <w:sz w:val="20"/>
          <w:szCs w:val="20"/>
        </w:rPr>
        <w:t>is designed to make light work of complex multiple camera projects and proved it usefulness during the 2016 Ope</w:t>
      </w:r>
      <w:r w:rsidR="00112168">
        <w:rPr>
          <w:rFonts w:ascii="Verdana" w:hAnsi="Verdana"/>
          <w:sz w:val="20"/>
          <w:szCs w:val="20"/>
        </w:rPr>
        <w:t>n Golf Championship in Scotland where it was used in conjunction with two Cerebrum systems.</w:t>
      </w:r>
    </w:p>
    <w:p w:rsidR="001A2ED0" w:rsidRDefault="001A2ED0" w:rsidP="005A653F">
      <w:pPr>
        <w:spacing w:line="276" w:lineRule="auto"/>
        <w:jc w:val="both"/>
        <w:rPr>
          <w:rFonts w:ascii="Verdana" w:hAnsi="Verdana" w:cs="Arial"/>
          <w:sz w:val="20"/>
          <w:szCs w:val="20"/>
          <w:lang w:val="en-US"/>
        </w:rPr>
      </w:pPr>
    </w:p>
    <w:p w:rsidR="005A653F" w:rsidRPr="001A2ED0" w:rsidRDefault="00112168" w:rsidP="001A2ED0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  <w:r w:rsidRPr="00F26ADD">
        <w:rPr>
          <w:rFonts w:ascii="Verdana" w:hAnsi="Verdana" w:cs="Arial"/>
          <w:sz w:val="20"/>
          <w:szCs w:val="20"/>
          <w:lang w:val="en-US"/>
        </w:rPr>
        <w:t xml:space="preserve">Cerebrum </w:t>
      </w:r>
      <w:r>
        <w:rPr>
          <w:rFonts w:ascii="Verdana" w:hAnsi="Verdana" w:cs="Arial"/>
          <w:sz w:val="20"/>
          <w:szCs w:val="20"/>
          <w:lang w:val="en-US"/>
        </w:rPr>
        <w:t xml:space="preserve">significantly reduces </w:t>
      </w:r>
      <w:r w:rsidRPr="00F26ADD">
        <w:rPr>
          <w:rFonts w:ascii="Verdana" w:hAnsi="Verdana" w:cs="Arial"/>
          <w:sz w:val="20"/>
          <w:szCs w:val="20"/>
          <w:lang w:val="en-US"/>
        </w:rPr>
        <w:t>production workloads</w:t>
      </w:r>
      <w:r>
        <w:rPr>
          <w:rFonts w:ascii="Verdana" w:hAnsi="Verdana" w:cs="Arial"/>
          <w:sz w:val="20"/>
          <w:szCs w:val="20"/>
          <w:lang w:val="en-US"/>
        </w:rPr>
        <w:t xml:space="preserve"> by</w:t>
      </w:r>
      <w:r w:rsidRPr="00F26ADD">
        <w:rPr>
          <w:rFonts w:ascii="Verdana" w:hAnsi="Verdana" w:cs="Arial"/>
          <w:sz w:val="20"/>
          <w:szCs w:val="20"/>
          <w:lang w:val="en-US"/>
        </w:rPr>
        <w:t xml:space="preserve"> enabling tasks</w:t>
      </w:r>
      <w:r>
        <w:rPr>
          <w:rFonts w:ascii="Verdana" w:hAnsi="Verdana" w:cs="Arial"/>
          <w:sz w:val="20"/>
          <w:szCs w:val="20"/>
          <w:lang w:val="en-US"/>
        </w:rPr>
        <w:t xml:space="preserve"> that would previously have</w:t>
      </w:r>
      <w:r w:rsidRPr="00F26ADD">
        <w:rPr>
          <w:rFonts w:ascii="Verdana" w:hAnsi="Verdana" w:cs="Arial"/>
          <w:sz w:val="20"/>
          <w:szCs w:val="20"/>
          <w:lang w:val="en-US"/>
        </w:rPr>
        <w:t xml:space="preserve"> taken hours to </w:t>
      </w:r>
      <w:r>
        <w:rPr>
          <w:rFonts w:ascii="Verdana" w:hAnsi="Verdana" w:cs="Arial"/>
          <w:sz w:val="20"/>
          <w:szCs w:val="20"/>
          <w:lang w:val="en-US"/>
        </w:rPr>
        <w:t>be complete in minutes.</w:t>
      </w:r>
      <w:r w:rsidRPr="00F26ADD">
        <w:rPr>
          <w:rFonts w:ascii="Verdana" w:hAnsi="Verdana" w:cs="Arial"/>
          <w:sz w:val="20"/>
          <w:szCs w:val="20"/>
          <w:lang w:val="en-US"/>
        </w:rPr>
        <w:t xml:space="preserve"> </w:t>
      </w:r>
      <w:r w:rsidR="001A2ED0" w:rsidRPr="00975661">
        <w:rPr>
          <w:rFonts w:ascii="Verdana" w:hAnsi="Verdana"/>
          <w:sz w:val="20"/>
          <w:szCs w:val="20"/>
        </w:rPr>
        <w:t xml:space="preserve">Now a key feature in numerous broadcast facilities </w:t>
      </w:r>
      <w:r w:rsidR="001A2ED0">
        <w:rPr>
          <w:rFonts w:ascii="Verdana" w:hAnsi="Verdana"/>
          <w:sz w:val="20"/>
          <w:szCs w:val="20"/>
        </w:rPr>
        <w:t xml:space="preserve">around </w:t>
      </w:r>
      <w:r w:rsidR="001A2ED0" w:rsidRPr="00975661">
        <w:rPr>
          <w:rFonts w:ascii="Verdana" w:hAnsi="Verdana"/>
          <w:sz w:val="20"/>
          <w:szCs w:val="20"/>
        </w:rPr>
        <w:t>the world</w:t>
      </w:r>
      <w:r w:rsidR="001A2ED0">
        <w:rPr>
          <w:rFonts w:ascii="Verdana" w:hAnsi="Verdana"/>
          <w:sz w:val="20"/>
          <w:szCs w:val="20"/>
        </w:rPr>
        <w:t xml:space="preserve"> including</w:t>
      </w:r>
      <w:r w:rsidR="001A2ED0" w:rsidRPr="00C82393">
        <w:rPr>
          <w:rFonts w:ascii="Verdana" w:hAnsi="Verdana"/>
          <w:sz w:val="20"/>
          <w:szCs w:val="20"/>
        </w:rPr>
        <w:t xml:space="preserve"> </w:t>
      </w:r>
      <w:r w:rsidR="001A2ED0" w:rsidRPr="00975661">
        <w:rPr>
          <w:rFonts w:ascii="Verdana" w:hAnsi="Verdana"/>
          <w:sz w:val="20"/>
          <w:szCs w:val="20"/>
        </w:rPr>
        <w:t xml:space="preserve">eTV in South Africa, News UK's </w:t>
      </w:r>
      <w:r w:rsidR="001A2ED0">
        <w:rPr>
          <w:rFonts w:ascii="Verdana" w:hAnsi="Verdana"/>
          <w:sz w:val="20"/>
          <w:szCs w:val="20"/>
        </w:rPr>
        <w:t xml:space="preserve">broadcast facilities in London and </w:t>
      </w:r>
      <w:r w:rsidR="001A2ED0" w:rsidRPr="00975661">
        <w:rPr>
          <w:rFonts w:ascii="Verdana" w:hAnsi="Verdana"/>
          <w:sz w:val="20"/>
          <w:szCs w:val="20"/>
        </w:rPr>
        <w:t>Metro TV in Indonesia</w:t>
      </w:r>
      <w:r w:rsidR="001A2ED0">
        <w:rPr>
          <w:rFonts w:ascii="Verdana" w:hAnsi="Verdana"/>
          <w:sz w:val="20"/>
          <w:szCs w:val="20"/>
        </w:rPr>
        <w:t xml:space="preserve">, Cerebrum’s </w:t>
      </w:r>
      <w:r w:rsidR="001A2ED0" w:rsidRPr="00975661">
        <w:rPr>
          <w:rFonts w:ascii="Verdana" w:hAnsi="Verdana"/>
          <w:sz w:val="20"/>
          <w:szCs w:val="20"/>
        </w:rPr>
        <w:t xml:space="preserve">advanced functionality and broad range of features </w:t>
      </w:r>
      <w:r w:rsidR="001A2ED0">
        <w:rPr>
          <w:rFonts w:ascii="Verdana" w:hAnsi="Verdana"/>
          <w:sz w:val="20"/>
          <w:szCs w:val="20"/>
        </w:rPr>
        <w:t xml:space="preserve">makes it </w:t>
      </w:r>
      <w:r w:rsidR="001A2ED0" w:rsidRPr="00975661">
        <w:rPr>
          <w:rFonts w:ascii="Verdana" w:hAnsi="Verdana"/>
          <w:sz w:val="20"/>
          <w:szCs w:val="20"/>
        </w:rPr>
        <w:t xml:space="preserve">ideal for </w:t>
      </w:r>
      <w:r w:rsidR="001A2ED0" w:rsidRPr="00805325">
        <w:rPr>
          <w:rFonts w:ascii="Verdana" w:hAnsi="Verdana"/>
          <w:sz w:val="20"/>
          <w:szCs w:val="20"/>
        </w:rPr>
        <w:t>mobile production, news and studio live production, master control and remote production.</w:t>
      </w:r>
      <w:r w:rsidR="001A2ED0">
        <w:rPr>
          <w:rFonts w:ascii="Verdana" w:hAnsi="Verdana"/>
          <w:sz w:val="20"/>
          <w:szCs w:val="20"/>
        </w:rPr>
        <w:t xml:space="preserve"> </w:t>
      </w:r>
      <w:r w:rsidR="00084BBB">
        <w:rPr>
          <w:rFonts w:ascii="Verdana" w:hAnsi="Verdana"/>
          <w:sz w:val="20"/>
          <w:szCs w:val="20"/>
        </w:rPr>
        <w:t>In recent months it has been deployed</w:t>
      </w:r>
      <w:r w:rsidR="005A653F">
        <w:rPr>
          <w:rFonts w:ascii="Verdana" w:hAnsi="Verdana" w:cs="Arial"/>
          <w:sz w:val="20"/>
          <w:szCs w:val="20"/>
          <w:lang w:val="en-US"/>
        </w:rPr>
        <w:t xml:space="preserve"> at major events such as </w:t>
      </w:r>
      <w:r w:rsidR="005A653F" w:rsidRPr="00834E8D">
        <w:rPr>
          <w:rFonts w:ascii="Verdana" w:hAnsi="Verdana"/>
          <w:sz w:val="20"/>
          <w:szCs w:val="20"/>
          <w:lang w:val="en-US"/>
        </w:rPr>
        <w:t>China’s first National Youth Games</w:t>
      </w:r>
      <w:r w:rsidR="005A653F" w:rsidRPr="005473BA">
        <w:rPr>
          <w:rFonts w:ascii="Verdana" w:hAnsi="Verdana"/>
          <w:sz w:val="20"/>
          <w:szCs w:val="20"/>
          <w:lang w:val="en-US"/>
        </w:rPr>
        <w:t xml:space="preserve"> </w:t>
      </w:r>
      <w:r w:rsidR="005A653F">
        <w:rPr>
          <w:rFonts w:ascii="Verdana" w:hAnsi="Verdana"/>
          <w:sz w:val="20"/>
          <w:szCs w:val="20"/>
          <w:lang w:val="en-US"/>
        </w:rPr>
        <w:t xml:space="preserve">in </w:t>
      </w:r>
      <w:r w:rsidR="005A653F" w:rsidRPr="00834E8D">
        <w:rPr>
          <w:rFonts w:ascii="Verdana" w:hAnsi="Verdana"/>
          <w:sz w:val="20"/>
          <w:szCs w:val="20"/>
          <w:lang w:val="en-US"/>
        </w:rPr>
        <w:t>Fuzhou</w:t>
      </w:r>
      <w:r w:rsidR="005A653F">
        <w:rPr>
          <w:rFonts w:ascii="Verdana" w:hAnsi="Verdana"/>
          <w:sz w:val="20"/>
          <w:szCs w:val="20"/>
          <w:lang w:val="en-US"/>
        </w:rPr>
        <w:t xml:space="preserve">; the </w:t>
      </w:r>
      <w:r w:rsidR="005A653F">
        <w:rPr>
          <w:rFonts w:ascii="Verdana" w:hAnsi="Verdana"/>
          <w:sz w:val="20"/>
          <w:szCs w:val="20"/>
        </w:rPr>
        <w:t>Dubai World Cup</w:t>
      </w:r>
      <w:r w:rsidR="005A653F">
        <w:rPr>
          <w:rFonts w:ascii="Verdana" w:hAnsi="Verdana"/>
          <w:sz w:val="20"/>
          <w:szCs w:val="20"/>
          <w:lang w:val="en-US"/>
        </w:rPr>
        <w:t xml:space="preserve"> and </w:t>
      </w:r>
      <w:r w:rsidR="005A653F" w:rsidRPr="00F26ADD">
        <w:rPr>
          <w:rFonts w:ascii="Verdana" w:hAnsi="Verdana" w:cs="Arial"/>
          <w:sz w:val="20"/>
          <w:szCs w:val="20"/>
          <w:lang w:val="en-US"/>
        </w:rPr>
        <w:t xml:space="preserve">BT Sport’s 4K coverage of the UEFA </w:t>
      </w:r>
      <w:r w:rsidR="007826F9">
        <w:rPr>
          <w:rFonts w:ascii="Verdana" w:hAnsi="Verdana" w:cs="Arial"/>
          <w:sz w:val="20"/>
          <w:szCs w:val="20"/>
          <w:lang w:val="en-US"/>
        </w:rPr>
        <w:t xml:space="preserve">Europa </w:t>
      </w:r>
      <w:r w:rsidR="005A653F" w:rsidRPr="00F26ADD">
        <w:rPr>
          <w:rFonts w:ascii="Verdana" w:hAnsi="Verdana" w:cs="Arial"/>
          <w:sz w:val="20"/>
          <w:szCs w:val="20"/>
          <w:lang w:val="en-US"/>
        </w:rPr>
        <w:t>League</w:t>
      </w:r>
      <w:r w:rsidR="007826F9">
        <w:rPr>
          <w:rFonts w:ascii="Verdana" w:hAnsi="Verdana" w:cs="Arial"/>
          <w:sz w:val="20"/>
          <w:szCs w:val="20"/>
          <w:lang w:val="en-US"/>
        </w:rPr>
        <w:t xml:space="preserve"> football</w:t>
      </w:r>
      <w:r>
        <w:rPr>
          <w:rFonts w:ascii="Verdana" w:hAnsi="Verdana" w:cs="Arial"/>
          <w:sz w:val="20"/>
          <w:szCs w:val="20"/>
          <w:lang w:val="en-US"/>
        </w:rPr>
        <w:t>.</w:t>
      </w:r>
    </w:p>
    <w:p w:rsidR="00EE1C20" w:rsidRDefault="00EE1C20" w:rsidP="00EE1C20">
      <w:pPr>
        <w:pStyle w:val="NoSpacing"/>
        <w:spacing w:line="276" w:lineRule="auto"/>
        <w:jc w:val="both"/>
        <w:rPr>
          <w:rFonts w:ascii="Verdana" w:hAnsi="Verdana" w:cs="Arial"/>
          <w:sz w:val="20"/>
          <w:szCs w:val="20"/>
          <w:lang w:val="en-US"/>
        </w:rPr>
      </w:pPr>
    </w:p>
    <w:p w:rsidR="00D34944" w:rsidRDefault="00EE1C20" w:rsidP="00EE1C20">
      <w:pPr>
        <w:pStyle w:val="NoSpacing"/>
        <w:spacing w:line="276" w:lineRule="auto"/>
        <w:jc w:val="both"/>
        <w:rPr>
          <w:rStyle w:val="Hyperlink"/>
          <w:rFonts w:ascii="Verdana" w:hAnsi="Verdana" w:cs="Arial"/>
          <w:sz w:val="20"/>
          <w:szCs w:val="20"/>
          <w:lang w:val="en-US"/>
        </w:rPr>
      </w:pPr>
      <w:r w:rsidRPr="00AF7E7B">
        <w:rPr>
          <w:rFonts w:ascii="Verdana" w:hAnsi="Verdana" w:cs="Arial"/>
          <w:sz w:val="20"/>
          <w:szCs w:val="20"/>
          <w:lang w:val="en-US"/>
        </w:rPr>
        <w:t xml:space="preserve">For </w:t>
      </w:r>
      <w:r w:rsidR="00950501">
        <w:rPr>
          <w:rFonts w:ascii="Verdana" w:hAnsi="Verdana" w:cs="Arial"/>
          <w:sz w:val="20"/>
          <w:szCs w:val="20"/>
          <w:lang w:val="en-US"/>
        </w:rPr>
        <w:t xml:space="preserve">more information about </w:t>
      </w:r>
      <w:r w:rsidRPr="00AF7E7B">
        <w:rPr>
          <w:rFonts w:ascii="Verdana" w:hAnsi="Verdana" w:cs="Arial"/>
          <w:sz w:val="20"/>
          <w:szCs w:val="20"/>
          <w:lang w:val="en-US"/>
        </w:rPr>
        <w:t xml:space="preserve">Axon’s product range, </w:t>
      </w:r>
      <w:r w:rsidR="00950501">
        <w:rPr>
          <w:rFonts w:ascii="Verdana" w:hAnsi="Verdana" w:cs="Arial"/>
          <w:sz w:val="20"/>
          <w:szCs w:val="20"/>
          <w:lang w:val="en-US"/>
        </w:rPr>
        <w:t xml:space="preserve">including Cerebrum, </w:t>
      </w:r>
      <w:r w:rsidRPr="00AF7E7B">
        <w:rPr>
          <w:rFonts w:ascii="Verdana" w:hAnsi="Verdana" w:cs="Arial"/>
          <w:sz w:val="20"/>
          <w:szCs w:val="20"/>
          <w:lang w:val="en-US"/>
        </w:rPr>
        <w:t xml:space="preserve">please visit </w:t>
      </w:r>
      <w:r>
        <w:rPr>
          <w:rFonts w:ascii="Verdana" w:hAnsi="Verdana" w:cs="Arial"/>
          <w:sz w:val="20"/>
          <w:szCs w:val="20"/>
          <w:lang w:val="en-US"/>
        </w:rPr>
        <w:t xml:space="preserve">the team at IBC </w:t>
      </w:r>
      <w:r w:rsidRPr="00AF7E7B">
        <w:rPr>
          <w:rFonts w:ascii="Verdana" w:hAnsi="Verdana" w:cs="Arial"/>
          <w:sz w:val="20"/>
          <w:szCs w:val="20"/>
          <w:lang w:val="en-US"/>
        </w:rPr>
        <w:t>2016</w:t>
      </w:r>
      <w:r>
        <w:rPr>
          <w:rFonts w:ascii="Verdana" w:hAnsi="Verdana" w:cs="Arial"/>
          <w:sz w:val="20"/>
          <w:szCs w:val="20"/>
          <w:lang w:val="en-US"/>
        </w:rPr>
        <w:t xml:space="preserve"> on Stand </w:t>
      </w:r>
      <w:r w:rsidRPr="00EE1C20">
        <w:rPr>
          <w:rFonts w:ascii="Verdana" w:hAnsi="Verdana" w:cs="Arial"/>
          <w:b/>
          <w:sz w:val="20"/>
          <w:szCs w:val="20"/>
          <w:lang w:val="en-US"/>
        </w:rPr>
        <w:t>10.A21/B21</w:t>
      </w:r>
      <w:r>
        <w:rPr>
          <w:rFonts w:ascii="Verdana" w:hAnsi="Verdana" w:cs="Arial"/>
          <w:sz w:val="20"/>
          <w:szCs w:val="20"/>
          <w:lang w:val="en-US"/>
        </w:rPr>
        <w:t xml:space="preserve"> </w:t>
      </w:r>
      <w:r w:rsidRPr="00AF7E7B">
        <w:rPr>
          <w:rFonts w:ascii="Verdana" w:hAnsi="Verdana" w:cs="Arial"/>
          <w:sz w:val="20"/>
          <w:szCs w:val="20"/>
          <w:lang w:val="en-US"/>
        </w:rPr>
        <w:t>or</w:t>
      </w:r>
      <w:r>
        <w:rPr>
          <w:rFonts w:ascii="Verdana" w:hAnsi="Verdana" w:cs="Arial"/>
          <w:sz w:val="20"/>
          <w:szCs w:val="20"/>
          <w:lang w:val="en-US"/>
        </w:rPr>
        <w:t xml:space="preserve"> visit </w:t>
      </w:r>
      <w:hyperlink r:id="rId7" w:history="1">
        <w:r w:rsidRPr="00F26ADD">
          <w:rPr>
            <w:rStyle w:val="Hyperlink"/>
            <w:rFonts w:ascii="Verdana" w:hAnsi="Verdana" w:cs="Arial"/>
            <w:sz w:val="20"/>
            <w:szCs w:val="20"/>
            <w:lang w:val="en-US"/>
          </w:rPr>
          <w:t>www.axon.tv</w:t>
        </w:r>
      </w:hyperlink>
    </w:p>
    <w:p w:rsidR="00D34944" w:rsidRPr="00D34944" w:rsidRDefault="00D34944" w:rsidP="00EE1C20">
      <w:pPr>
        <w:pStyle w:val="NoSpacing"/>
        <w:spacing w:line="276" w:lineRule="auto"/>
        <w:jc w:val="both"/>
        <w:rPr>
          <w:rFonts w:ascii="Verdana" w:hAnsi="Verdana" w:cs="Arial"/>
          <w:color w:val="0563C1"/>
          <w:sz w:val="20"/>
          <w:szCs w:val="20"/>
          <w:u w:val="single"/>
          <w:lang w:val="en-US"/>
        </w:rPr>
      </w:pPr>
    </w:p>
    <w:p w:rsidR="00D34944" w:rsidRDefault="00D34944" w:rsidP="00950501">
      <w:pPr>
        <w:pStyle w:val="NormalWeb"/>
        <w:spacing w:line="360" w:lineRule="auto"/>
        <w:jc w:val="center"/>
        <w:rPr>
          <w:rFonts w:ascii="Verdana" w:hAnsi="Verdana" w:cs="Tahoma"/>
          <w:b/>
          <w:bCs/>
          <w:sz w:val="18"/>
          <w:szCs w:val="18"/>
        </w:rPr>
      </w:pPr>
      <w:r>
        <w:rPr>
          <w:rFonts w:ascii="Verdana" w:hAnsi="Verdana" w:cs="Tahoma"/>
          <w:b/>
          <w:bCs/>
          <w:sz w:val="18"/>
          <w:szCs w:val="18"/>
        </w:rPr>
        <w:t>-ends-</w:t>
      </w:r>
    </w:p>
    <w:p w:rsidR="00D34944" w:rsidRPr="006E583B" w:rsidRDefault="00D34944" w:rsidP="00D34944">
      <w:pPr>
        <w:pStyle w:val="Normal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A94A90">
        <w:rPr>
          <w:rFonts w:ascii="Verdana" w:hAnsi="Verdana" w:cs="Tahoma"/>
          <w:b/>
          <w:bCs/>
          <w:sz w:val="18"/>
          <w:szCs w:val="18"/>
        </w:rPr>
        <w:t>About Axon</w:t>
      </w:r>
    </w:p>
    <w:p w:rsidR="00D34944" w:rsidRPr="00A94A90" w:rsidRDefault="00D34944" w:rsidP="00D34944">
      <w:pPr>
        <w:jc w:val="both"/>
        <w:rPr>
          <w:rFonts w:ascii="Verdana" w:hAnsi="Verdana" w:cs="Tahoma"/>
          <w:sz w:val="18"/>
          <w:szCs w:val="18"/>
        </w:rPr>
      </w:pPr>
      <w:r w:rsidRPr="00A94A90">
        <w:rPr>
          <w:rFonts w:ascii="Verdana" w:hAnsi="Verdana" w:cs="Tahoma"/>
          <w:sz w:val="18"/>
          <w:szCs w:val="18"/>
        </w:rPr>
        <w:t>Headquartered in The Netherlands, and with offices across the world, Axon develops, manufactures and markets high quality broadcast equipment for the conversion, processing</w:t>
      </w:r>
      <w:r>
        <w:rPr>
          <w:rFonts w:ascii="Verdana" w:hAnsi="Verdana" w:cs="Tahoma"/>
          <w:sz w:val="18"/>
          <w:szCs w:val="18"/>
        </w:rPr>
        <w:t>, monitoring &amp; control</w:t>
      </w:r>
      <w:r w:rsidRPr="00A94A90">
        <w:rPr>
          <w:rFonts w:ascii="Verdana" w:hAnsi="Verdana" w:cs="Tahoma"/>
          <w:sz w:val="18"/>
          <w:szCs w:val="18"/>
        </w:rPr>
        <w:t xml:space="preserve"> and compliance recording of audio and video signals. Products integrate advanced signal processing techniques, innovative engineering and modular flexibility and provide high quality, affordability and reliability within mission-critical broadcast applications. For more information please visit </w:t>
      </w:r>
      <w:hyperlink r:id="rId8" w:history="1">
        <w:r w:rsidRPr="00A94A90">
          <w:rPr>
            <w:rStyle w:val="Hyperlink"/>
            <w:rFonts w:ascii="Verdana" w:hAnsi="Verdana" w:cs="Tahoma"/>
            <w:sz w:val="18"/>
            <w:szCs w:val="18"/>
          </w:rPr>
          <w:t>www.axon.tv</w:t>
        </w:r>
      </w:hyperlink>
      <w:r w:rsidRPr="00A94A90">
        <w:rPr>
          <w:rFonts w:ascii="Verdana" w:hAnsi="Verdana" w:cs="Tahoma"/>
          <w:sz w:val="18"/>
          <w:szCs w:val="18"/>
        </w:rPr>
        <w:t xml:space="preserve">. </w:t>
      </w:r>
    </w:p>
    <w:p w:rsidR="00D34944" w:rsidRPr="00A94A90" w:rsidRDefault="00D34944" w:rsidP="00D34944">
      <w:pPr>
        <w:rPr>
          <w:rFonts w:ascii="Verdana" w:hAnsi="Verdana" w:cs="Arial"/>
          <w:sz w:val="18"/>
          <w:szCs w:val="18"/>
          <w:lang w:val="en-US"/>
        </w:rPr>
      </w:pPr>
      <w:r w:rsidRPr="00A94A90">
        <w:rPr>
          <w:rFonts w:ascii="Verdana" w:hAnsi="Verdana" w:cs="Arial"/>
          <w:sz w:val="18"/>
          <w:szCs w:val="18"/>
          <w:lang w:val="en-US"/>
        </w:rPr>
        <w:lastRenderedPageBreak/>
        <w:t>For more information, please contact:</w:t>
      </w:r>
    </w:p>
    <w:p w:rsidR="00D34944" w:rsidRPr="00B67361" w:rsidRDefault="00D34944" w:rsidP="00D34944">
      <w:pPr>
        <w:rPr>
          <w:rFonts w:ascii="Verdana" w:hAnsi="Verdana"/>
          <w:b/>
          <w:sz w:val="20"/>
          <w:szCs w:val="20"/>
          <w:lang w:val="nl-NL"/>
        </w:rPr>
      </w:pPr>
      <w:r w:rsidRPr="00A94A90">
        <w:rPr>
          <w:rFonts w:ascii="Verdana" w:hAnsi="Verdana" w:cs="Arial"/>
          <w:b/>
          <w:sz w:val="18"/>
          <w:szCs w:val="18"/>
          <w:lang w:val="en-US"/>
        </w:rPr>
        <w:t>Axon Digital Design</w:t>
      </w:r>
      <w:r w:rsidRPr="00A94A90">
        <w:rPr>
          <w:rFonts w:ascii="Verdana" w:hAnsi="Verdana" w:cs="Arial"/>
          <w:b/>
          <w:sz w:val="18"/>
          <w:szCs w:val="18"/>
          <w:lang w:val="en-US"/>
        </w:rPr>
        <w:tab/>
      </w:r>
      <w:r w:rsidRPr="00A94A90">
        <w:rPr>
          <w:rFonts w:ascii="Verdana" w:hAnsi="Verdana" w:cs="Arial"/>
          <w:b/>
          <w:sz w:val="18"/>
          <w:szCs w:val="18"/>
          <w:lang w:val="en-US"/>
        </w:rPr>
        <w:tab/>
      </w:r>
      <w:r w:rsidRPr="00A94A90">
        <w:rPr>
          <w:rFonts w:ascii="Verdana" w:hAnsi="Verdana" w:cs="Arial"/>
          <w:b/>
          <w:sz w:val="18"/>
          <w:szCs w:val="18"/>
          <w:lang w:val="en-US"/>
        </w:rPr>
        <w:tab/>
      </w:r>
      <w:r w:rsidRPr="00A94A90">
        <w:rPr>
          <w:rFonts w:ascii="Verdana" w:hAnsi="Verdana" w:cs="Arial"/>
          <w:b/>
          <w:sz w:val="18"/>
          <w:szCs w:val="18"/>
          <w:lang w:val="en-US"/>
        </w:rPr>
        <w:tab/>
      </w:r>
      <w:r w:rsidRPr="00A94A90">
        <w:rPr>
          <w:rFonts w:ascii="Verdana" w:hAnsi="Verdana" w:cs="Arial"/>
          <w:b/>
          <w:sz w:val="18"/>
          <w:szCs w:val="18"/>
          <w:lang w:val="en-US"/>
        </w:rPr>
        <w:tab/>
      </w:r>
      <w:r w:rsidRPr="00A94A90">
        <w:rPr>
          <w:rFonts w:ascii="Verdana" w:hAnsi="Verdana" w:cs="Arial"/>
          <w:b/>
          <w:sz w:val="18"/>
          <w:szCs w:val="18"/>
          <w:lang w:val="en-US"/>
        </w:rPr>
        <w:br/>
      </w:r>
      <w:r w:rsidRPr="00A94A90">
        <w:rPr>
          <w:rFonts w:ascii="Verdana" w:hAnsi="Verdana" w:cs="Arial"/>
          <w:sz w:val="18"/>
          <w:szCs w:val="18"/>
          <w:lang w:val="en-US"/>
        </w:rPr>
        <w:t>Margot Timmermans / Geert-Jan Gussen</w:t>
      </w:r>
      <w:r w:rsidRPr="00A94A90">
        <w:rPr>
          <w:rFonts w:ascii="Verdana" w:hAnsi="Verdana" w:cs="Arial"/>
          <w:sz w:val="18"/>
          <w:szCs w:val="18"/>
          <w:lang w:val="en-US"/>
        </w:rPr>
        <w:tab/>
      </w:r>
      <w:r w:rsidRPr="00A94A90">
        <w:rPr>
          <w:rFonts w:ascii="Verdana" w:hAnsi="Verdana" w:cs="Arial"/>
          <w:sz w:val="18"/>
          <w:szCs w:val="18"/>
          <w:lang w:val="en-US"/>
        </w:rPr>
        <w:tab/>
      </w:r>
      <w:r w:rsidRPr="00A94A90">
        <w:rPr>
          <w:rFonts w:ascii="Verdana" w:hAnsi="Verdana" w:cs="Arial"/>
          <w:sz w:val="18"/>
          <w:szCs w:val="18"/>
          <w:lang w:val="en-US"/>
        </w:rPr>
        <w:tab/>
      </w:r>
      <w:r w:rsidRPr="00A94A90">
        <w:rPr>
          <w:rFonts w:ascii="Verdana" w:hAnsi="Verdana" w:cs="Arial"/>
          <w:sz w:val="18"/>
          <w:szCs w:val="18"/>
          <w:lang w:val="en-US"/>
        </w:rPr>
        <w:tab/>
      </w:r>
      <w:r w:rsidRPr="00A94A90">
        <w:rPr>
          <w:rFonts w:ascii="Verdana" w:hAnsi="Verdana" w:cs="Arial"/>
          <w:sz w:val="18"/>
          <w:szCs w:val="18"/>
          <w:lang w:val="en-US"/>
        </w:rPr>
        <w:tab/>
      </w:r>
      <w:r w:rsidRPr="00A94A90">
        <w:rPr>
          <w:rFonts w:ascii="Verdana" w:hAnsi="Verdana" w:cs="Arial"/>
          <w:sz w:val="18"/>
          <w:szCs w:val="18"/>
          <w:lang w:val="en-US"/>
        </w:rPr>
        <w:tab/>
      </w:r>
      <w:r w:rsidRPr="00A94A90">
        <w:rPr>
          <w:rFonts w:ascii="Verdana" w:hAnsi="Verdana" w:cs="Arial"/>
          <w:sz w:val="18"/>
          <w:szCs w:val="18"/>
          <w:lang w:val="en-US"/>
        </w:rPr>
        <w:tab/>
      </w:r>
      <w:r w:rsidRPr="00A94A90">
        <w:rPr>
          <w:rFonts w:ascii="Verdana" w:hAnsi="Verdana" w:cs="Arial"/>
          <w:sz w:val="18"/>
          <w:szCs w:val="18"/>
          <w:lang w:val="en-US"/>
        </w:rPr>
        <w:tab/>
      </w:r>
      <w:r w:rsidRPr="00A94A90">
        <w:rPr>
          <w:rFonts w:ascii="Verdana" w:hAnsi="Verdana" w:cs="Arial"/>
          <w:sz w:val="18"/>
          <w:szCs w:val="18"/>
          <w:lang w:val="en-US"/>
        </w:rPr>
        <w:tab/>
      </w:r>
      <w:r w:rsidRPr="00A94A90">
        <w:rPr>
          <w:rFonts w:ascii="Verdana" w:hAnsi="Verdana" w:cs="Arial"/>
          <w:sz w:val="18"/>
          <w:szCs w:val="18"/>
          <w:lang w:val="en-US"/>
        </w:rPr>
        <w:br/>
        <w:t xml:space="preserve">Email: </w:t>
      </w:r>
      <w:hyperlink r:id="rId9" w:history="1">
        <w:r>
          <w:rPr>
            <w:rStyle w:val="Hyperlink"/>
            <w:rFonts w:ascii="Verdana" w:hAnsi="Verdana" w:cs="Arial"/>
            <w:sz w:val="18"/>
            <w:szCs w:val="18"/>
            <w:lang w:val="en-US"/>
          </w:rPr>
          <w:t>press</w:t>
        </w:r>
        <w:r w:rsidRPr="00A94A90">
          <w:rPr>
            <w:rStyle w:val="Hyperlink"/>
            <w:rFonts w:ascii="Verdana" w:hAnsi="Verdana" w:cs="Arial"/>
            <w:sz w:val="18"/>
            <w:szCs w:val="18"/>
            <w:lang w:val="en-US"/>
          </w:rPr>
          <w:t>@axon.tv</w:t>
        </w:r>
      </w:hyperlink>
    </w:p>
    <w:p w:rsidR="00D34944" w:rsidRPr="006163DF" w:rsidRDefault="00D34944" w:rsidP="00D34944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</w:p>
    <w:p w:rsidR="00D34944" w:rsidRPr="005E0D0C" w:rsidRDefault="00D34944" w:rsidP="00D34944">
      <w:pPr>
        <w:rPr>
          <w:rFonts w:ascii="Arial" w:hAnsi="Arial" w:cs="Arial"/>
          <w:lang w:val="en-US"/>
        </w:rPr>
      </w:pPr>
    </w:p>
    <w:p w:rsidR="00EE1C20" w:rsidRPr="00975661" w:rsidRDefault="00EE1C20" w:rsidP="00EE1C20">
      <w:pPr>
        <w:pStyle w:val="NoSpacing"/>
        <w:spacing w:line="276" w:lineRule="auto"/>
        <w:jc w:val="both"/>
        <w:rPr>
          <w:rFonts w:ascii="Verdana" w:hAnsi="Verdana"/>
          <w:sz w:val="20"/>
          <w:szCs w:val="20"/>
        </w:rPr>
      </w:pPr>
    </w:p>
    <w:sectPr w:rsidR="00EE1C20" w:rsidRPr="009756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FA2412"/>
    <w:multiLevelType w:val="hybridMultilevel"/>
    <w:tmpl w:val="514A1422"/>
    <w:lvl w:ilvl="0" w:tplc="4C5E09C0">
      <w:numFmt w:val="bullet"/>
      <w:lvlText w:val="-"/>
      <w:lvlJc w:val="left"/>
      <w:pPr>
        <w:ind w:left="180" w:hanging="360"/>
      </w:pPr>
      <w:rPr>
        <w:rFonts w:ascii="Verdana" w:eastAsia="Calibri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" w15:restartNumberingAfterBreak="0">
    <w:nsid w:val="5CFE440F"/>
    <w:multiLevelType w:val="hybridMultilevel"/>
    <w:tmpl w:val="E4820E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49B"/>
    <w:rsid w:val="00016717"/>
    <w:rsid w:val="000708AB"/>
    <w:rsid w:val="00084BBB"/>
    <w:rsid w:val="000E4ABC"/>
    <w:rsid w:val="00112168"/>
    <w:rsid w:val="001A2ED0"/>
    <w:rsid w:val="0033749B"/>
    <w:rsid w:val="005473BA"/>
    <w:rsid w:val="00581338"/>
    <w:rsid w:val="005A653F"/>
    <w:rsid w:val="00645F1F"/>
    <w:rsid w:val="007826F9"/>
    <w:rsid w:val="007E7EB0"/>
    <w:rsid w:val="009335D1"/>
    <w:rsid w:val="00950501"/>
    <w:rsid w:val="0097438E"/>
    <w:rsid w:val="00975661"/>
    <w:rsid w:val="00B24BDA"/>
    <w:rsid w:val="00B3003C"/>
    <w:rsid w:val="00B53337"/>
    <w:rsid w:val="00C82393"/>
    <w:rsid w:val="00CD3F7F"/>
    <w:rsid w:val="00D34944"/>
    <w:rsid w:val="00DA6759"/>
    <w:rsid w:val="00E74D00"/>
    <w:rsid w:val="00EE1C20"/>
    <w:rsid w:val="00F8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79B51"/>
  <w15:chartTrackingRefBased/>
  <w15:docId w15:val="{157D83F4-C267-450D-AB24-CC446DF45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3749B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3749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3749B"/>
    <w:pPr>
      <w:ind w:left="720"/>
    </w:pPr>
  </w:style>
  <w:style w:type="paragraph" w:customStyle="1" w:styleId="Default">
    <w:name w:val="Default"/>
    <w:basedOn w:val="Normal"/>
    <w:rsid w:val="0033749B"/>
    <w:pPr>
      <w:autoSpaceDE w:val="0"/>
      <w:autoSpaceDN w:val="0"/>
    </w:pPr>
    <w:rPr>
      <w:rFonts w:ascii="Verdana" w:hAnsi="Verdana"/>
      <w:color w:val="000000"/>
      <w:sz w:val="24"/>
      <w:szCs w:val="24"/>
    </w:rPr>
  </w:style>
  <w:style w:type="paragraph" w:styleId="NoSpacing">
    <w:name w:val="No Spacing"/>
    <w:uiPriority w:val="1"/>
    <w:qFormat/>
    <w:rsid w:val="00DA6759"/>
    <w:pPr>
      <w:spacing w:after="0" w:line="240" w:lineRule="auto"/>
    </w:pPr>
    <w:rPr>
      <w:rFonts w:ascii="Calibri" w:eastAsia="Calibri" w:hAnsi="Calibri" w:cs="Times New Roman"/>
      <w:lang w:val="nl-NL"/>
    </w:rPr>
  </w:style>
  <w:style w:type="paragraph" w:styleId="NormalWeb">
    <w:name w:val="Normal (Web)"/>
    <w:basedOn w:val="Normal"/>
    <w:uiPriority w:val="99"/>
    <w:unhideWhenUsed/>
    <w:rsid w:val="00D34944"/>
    <w:pPr>
      <w:spacing w:before="225" w:after="225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0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xon.tv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xon.tv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rketing@axon.t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Sillitoe</dc:creator>
  <cp:keywords/>
  <dc:description/>
  <cp:lastModifiedBy>Sue Sillitoe</cp:lastModifiedBy>
  <cp:revision>5</cp:revision>
  <dcterms:created xsi:type="dcterms:W3CDTF">2016-08-15T14:56:00Z</dcterms:created>
  <dcterms:modified xsi:type="dcterms:W3CDTF">2016-08-24T15:10:00Z</dcterms:modified>
</cp:coreProperties>
</file>