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30335" w14:textId="77777777" w:rsidR="004507FC" w:rsidRPr="00F21014" w:rsidRDefault="004507FC" w:rsidP="00DD77EC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58BEC2C6" w14:textId="77777777" w:rsidR="00DD77EC" w:rsidRPr="00F21014" w:rsidRDefault="00DD77EC" w:rsidP="00DD77EC">
      <w:pPr>
        <w:jc w:val="right"/>
        <w:rPr>
          <w:rFonts w:ascii="Arial" w:hAnsi="Arial" w:cs="Arial"/>
          <w:b/>
          <w:i/>
          <w:sz w:val="48"/>
          <w:szCs w:val="48"/>
        </w:rPr>
      </w:pPr>
      <w:r w:rsidRPr="00F210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2DE6D" wp14:editId="7FDBDF79">
                <wp:simplePos x="0" y="0"/>
                <wp:positionH relativeFrom="column">
                  <wp:posOffset>28575</wp:posOffset>
                </wp:positionH>
                <wp:positionV relativeFrom="paragraph">
                  <wp:posOffset>-104140</wp:posOffset>
                </wp:positionV>
                <wp:extent cx="2124075" cy="60007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92A08" w14:textId="77777777" w:rsidR="00DD77EC" w:rsidRDefault="00DD77EC" w:rsidP="00DD77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E5A94" wp14:editId="1445D33C">
                                  <wp:extent cx="1726565" cy="499110"/>
                                  <wp:effectExtent l="19050" t="0" r="6985" b="0"/>
                                  <wp:docPr id="2" name="Picture 1" descr="Axon_Logo_CMYK_strapline_1024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xon_Logo_CMYK_strapline_1024px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565" cy="499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2DE6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2.25pt;margin-top:-8.15pt;width:167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" strokecolor="white">
                <v:textbox>
                  <w:txbxContent>
                    <w:p w14:paraId="31192A08" w14:textId="77777777" w:rsidR="00DD77EC" w:rsidRDefault="00DD77EC" w:rsidP="00DD77EC">
                      <w:r>
                        <w:rPr>
                          <w:noProof/>
                        </w:rPr>
                        <w:drawing>
                          <wp:inline distT="0" distB="0" distL="0" distR="0" wp14:anchorId="53DE5A94" wp14:editId="1445D33C">
                            <wp:extent cx="1726565" cy="499110"/>
                            <wp:effectExtent l="19050" t="0" r="6985" b="0"/>
                            <wp:docPr id="2" name="Picture 1" descr="Axon_Logo_CMYK_strapline_1024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xon_Logo_CMYK_strapline_1024px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565" cy="499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1014">
        <w:rPr>
          <w:rFonts w:ascii="Arial" w:hAnsi="Arial" w:cs="Arial"/>
          <w:b/>
          <w:i/>
          <w:sz w:val="48"/>
          <w:szCs w:val="48"/>
        </w:rPr>
        <w:t>NEWS RELEASE</w:t>
      </w:r>
    </w:p>
    <w:p w14:paraId="2942FA73" w14:textId="77777777" w:rsidR="00DD77EC" w:rsidRPr="00F21014" w:rsidRDefault="00DD77EC" w:rsidP="00DD77EC">
      <w:pPr>
        <w:jc w:val="right"/>
        <w:rPr>
          <w:rFonts w:ascii="Arial" w:hAnsi="Arial" w:cs="Arial"/>
          <w:b/>
          <w:i/>
          <w:sz w:val="48"/>
          <w:szCs w:val="48"/>
        </w:rPr>
      </w:pPr>
    </w:p>
    <w:p w14:paraId="098EE36D" w14:textId="2FE5C330" w:rsidR="00DD77EC" w:rsidRPr="00F21014" w:rsidRDefault="00DD77EC" w:rsidP="00DA22FF">
      <w:pPr>
        <w:jc w:val="right"/>
        <w:rPr>
          <w:rFonts w:ascii="Arial" w:hAnsi="Arial" w:cs="Arial"/>
          <w:b/>
          <w:i/>
        </w:rPr>
      </w:pPr>
      <w:r w:rsidRPr="00F21014">
        <w:rPr>
          <w:rFonts w:ascii="Arial" w:hAnsi="Arial" w:cs="Arial"/>
          <w:b/>
          <w:i/>
        </w:rPr>
        <w:t>IBC 2017 Stand</w:t>
      </w:r>
      <w:r w:rsidR="00AF6F5F" w:rsidRPr="00F21014">
        <w:rPr>
          <w:rFonts w:ascii="Arial" w:hAnsi="Arial" w:cs="Arial"/>
          <w:b/>
          <w:i/>
        </w:rPr>
        <w:t xml:space="preserve"> </w:t>
      </w:r>
      <w:r w:rsidRPr="00F21014">
        <w:rPr>
          <w:rFonts w:ascii="Arial" w:hAnsi="Arial" w:cs="Arial"/>
          <w:b/>
          <w:i/>
        </w:rPr>
        <w:t>10.A21, RAI Amsterdam</w:t>
      </w:r>
    </w:p>
    <w:p w14:paraId="49B77150" w14:textId="77777777" w:rsidR="00DD77EC" w:rsidRPr="00F21014" w:rsidRDefault="00DD77EC" w:rsidP="00DD77EC">
      <w:pPr>
        <w:pStyle w:val="NoSpacing"/>
        <w:spacing w:line="276" w:lineRule="auto"/>
        <w:rPr>
          <w:rFonts w:ascii="Verdana" w:hAnsi="Verdana"/>
          <w:b/>
          <w:sz w:val="24"/>
          <w:szCs w:val="24"/>
          <w:lang w:val="en-GB"/>
        </w:rPr>
      </w:pPr>
    </w:p>
    <w:p w14:paraId="1D82E40E" w14:textId="77777777" w:rsidR="00DD77EC" w:rsidRPr="00F21014" w:rsidRDefault="00DD77EC" w:rsidP="00DD77EC">
      <w:pPr>
        <w:pStyle w:val="NoSpacing"/>
        <w:spacing w:line="276" w:lineRule="auto"/>
        <w:jc w:val="center"/>
        <w:rPr>
          <w:rFonts w:ascii="Verdana" w:hAnsi="Verdana"/>
          <w:b/>
          <w:sz w:val="24"/>
          <w:szCs w:val="24"/>
          <w:lang w:val="en-GB"/>
        </w:rPr>
      </w:pPr>
    </w:p>
    <w:p w14:paraId="4173A655" w14:textId="3627BC56" w:rsidR="00DD77EC" w:rsidRPr="00F21014" w:rsidRDefault="004507FC" w:rsidP="00DD77EC">
      <w:pPr>
        <w:pStyle w:val="NoSpacing"/>
        <w:spacing w:line="276" w:lineRule="auto"/>
        <w:jc w:val="center"/>
        <w:rPr>
          <w:rFonts w:ascii="Verdana" w:hAnsi="Verdana"/>
          <w:b/>
          <w:sz w:val="24"/>
          <w:szCs w:val="24"/>
          <w:lang w:val="en-GB"/>
        </w:rPr>
      </w:pPr>
      <w:r w:rsidRPr="00F21014">
        <w:rPr>
          <w:rFonts w:ascii="Verdana" w:hAnsi="Verdana"/>
          <w:b/>
          <w:sz w:val="24"/>
          <w:szCs w:val="24"/>
          <w:lang w:val="en-GB"/>
        </w:rPr>
        <w:t>Axon</w:t>
      </w:r>
      <w:r w:rsidR="00DD77EC" w:rsidRPr="00F21014">
        <w:rPr>
          <w:rFonts w:ascii="Verdana" w:hAnsi="Verdana"/>
          <w:b/>
          <w:sz w:val="24"/>
          <w:szCs w:val="24"/>
          <w:lang w:val="en-GB"/>
        </w:rPr>
        <w:t xml:space="preserve"> Marks Its 30th Anniversary </w:t>
      </w:r>
      <w:r w:rsidR="00E67901">
        <w:rPr>
          <w:rFonts w:ascii="Verdana" w:hAnsi="Verdana"/>
          <w:b/>
          <w:sz w:val="24"/>
          <w:szCs w:val="24"/>
          <w:lang w:val="en-GB"/>
        </w:rPr>
        <w:t xml:space="preserve">at IBC 2017 </w:t>
      </w:r>
      <w:r w:rsidR="00B17A6E" w:rsidRPr="00F21014">
        <w:rPr>
          <w:rFonts w:ascii="Verdana" w:hAnsi="Verdana"/>
          <w:b/>
          <w:sz w:val="24"/>
          <w:szCs w:val="24"/>
          <w:lang w:val="en-GB"/>
        </w:rPr>
        <w:t xml:space="preserve">with IP &amp; HDR showcase </w:t>
      </w:r>
    </w:p>
    <w:p w14:paraId="0CC0DC08" w14:textId="77777777" w:rsidR="00DD77EC" w:rsidRPr="00F21014" w:rsidRDefault="00DD77EC" w:rsidP="00DD77EC">
      <w:pPr>
        <w:pStyle w:val="NoSpacing"/>
        <w:spacing w:line="276" w:lineRule="auto"/>
        <w:jc w:val="both"/>
        <w:rPr>
          <w:rFonts w:ascii="Verdana" w:hAnsi="Verdana"/>
          <w:b/>
          <w:sz w:val="20"/>
          <w:szCs w:val="20"/>
          <w:lang w:val="en-GB"/>
        </w:rPr>
      </w:pPr>
    </w:p>
    <w:p w14:paraId="5DC5C784" w14:textId="64090137" w:rsidR="004507FC" w:rsidRPr="00F21014" w:rsidRDefault="00963DCE" w:rsidP="00DD77EC">
      <w:pPr>
        <w:pStyle w:val="NoSpacing"/>
        <w:spacing w:line="276" w:lineRule="auto"/>
        <w:jc w:val="center"/>
        <w:rPr>
          <w:rFonts w:ascii="Verdana" w:hAnsi="Verdana" w:cs="Calibri"/>
          <w:i/>
          <w:color w:val="000000"/>
          <w:sz w:val="20"/>
          <w:szCs w:val="20"/>
          <w:lang w:val="en-GB"/>
        </w:rPr>
      </w:pPr>
      <w:r w:rsidRPr="00F21014">
        <w:rPr>
          <w:rFonts w:ascii="Verdana" w:hAnsi="Verdana"/>
          <w:i/>
          <w:sz w:val="20"/>
          <w:szCs w:val="20"/>
          <w:lang w:val="en-GB"/>
        </w:rPr>
        <w:t>IP</w:t>
      </w:r>
      <w:r w:rsidR="00DE7EB1" w:rsidRPr="00F21014">
        <w:rPr>
          <w:rFonts w:ascii="Verdana" w:hAnsi="Verdana"/>
          <w:i/>
          <w:sz w:val="20"/>
          <w:szCs w:val="20"/>
          <w:lang w:val="en-GB"/>
        </w:rPr>
        <w:t>, 4K &amp; HDR</w:t>
      </w:r>
      <w:r w:rsidRPr="00F21014">
        <w:rPr>
          <w:rFonts w:ascii="Verdana" w:hAnsi="Verdana"/>
          <w:i/>
          <w:sz w:val="20"/>
          <w:szCs w:val="20"/>
          <w:lang w:val="en-GB"/>
        </w:rPr>
        <w:t xml:space="preserve"> at the forefront of </w:t>
      </w:r>
      <w:r w:rsidR="00DD77EC" w:rsidRPr="00F21014">
        <w:rPr>
          <w:rFonts w:ascii="Verdana" w:hAnsi="Verdana"/>
          <w:i/>
          <w:sz w:val="20"/>
          <w:szCs w:val="20"/>
          <w:lang w:val="en-GB"/>
        </w:rPr>
        <w:t>Axon</w:t>
      </w:r>
      <w:r w:rsidR="001A4926">
        <w:rPr>
          <w:rFonts w:ascii="Verdana" w:hAnsi="Verdana"/>
          <w:i/>
          <w:sz w:val="20"/>
          <w:szCs w:val="20"/>
          <w:lang w:val="en-GB"/>
        </w:rPr>
        <w:t>’s line-</w:t>
      </w:r>
      <w:r w:rsidRPr="00F21014">
        <w:rPr>
          <w:rFonts w:ascii="Verdana" w:hAnsi="Verdana"/>
          <w:i/>
          <w:sz w:val="20"/>
          <w:szCs w:val="20"/>
          <w:lang w:val="en-GB"/>
        </w:rPr>
        <w:t>up as it</w:t>
      </w:r>
      <w:r w:rsidR="00DD77EC" w:rsidRPr="00F21014">
        <w:rPr>
          <w:rFonts w:ascii="Verdana" w:hAnsi="Verdana"/>
          <w:i/>
          <w:sz w:val="20"/>
          <w:szCs w:val="20"/>
          <w:lang w:val="en-GB"/>
        </w:rPr>
        <w:t xml:space="preserve"> continues to deliver </w:t>
      </w:r>
      <w:r w:rsidR="004507FC" w:rsidRPr="00F21014">
        <w:rPr>
          <w:rFonts w:ascii="Verdana" w:hAnsi="Verdana" w:cs="Calibri"/>
          <w:i/>
          <w:color w:val="000000"/>
          <w:sz w:val="20"/>
          <w:szCs w:val="20"/>
          <w:lang w:val="en-GB"/>
        </w:rPr>
        <w:t xml:space="preserve">solutions that </w:t>
      </w:r>
      <w:r w:rsidR="00DD77EC" w:rsidRPr="00F21014">
        <w:rPr>
          <w:rFonts w:ascii="Verdana" w:hAnsi="Verdana" w:cs="Calibri"/>
          <w:i/>
          <w:color w:val="000000"/>
          <w:sz w:val="20"/>
          <w:szCs w:val="20"/>
          <w:lang w:val="en-GB"/>
        </w:rPr>
        <w:t xml:space="preserve">today’s </w:t>
      </w:r>
      <w:r w:rsidR="004507FC" w:rsidRPr="00F21014">
        <w:rPr>
          <w:rFonts w:ascii="Verdana" w:hAnsi="Verdana" w:cs="Calibri"/>
          <w:i/>
          <w:color w:val="000000"/>
          <w:sz w:val="20"/>
          <w:szCs w:val="20"/>
          <w:lang w:val="en-GB"/>
        </w:rPr>
        <w:t xml:space="preserve">broadcasters </w:t>
      </w:r>
      <w:r w:rsidR="00393217">
        <w:rPr>
          <w:rFonts w:ascii="Verdana" w:hAnsi="Verdana" w:cs="Calibri"/>
          <w:i/>
          <w:color w:val="000000"/>
          <w:sz w:val="20"/>
          <w:szCs w:val="20"/>
          <w:lang w:val="en-GB"/>
        </w:rPr>
        <w:t>trust</w:t>
      </w:r>
      <w:r w:rsidR="00DD77EC" w:rsidRPr="00F21014">
        <w:rPr>
          <w:rFonts w:ascii="Verdana" w:hAnsi="Verdana" w:cs="Calibri"/>
          <w:i/>
          <w:color w:val="000000"/>
          <w:sz w:val="20"/>
          <w:szCs w:val="20"/>
          <w:lang w:val="en-GB"/>
        </w:rPr>
        <w:t>.</w:t>
      </w:r>
    </w:p>
    <w:p w14:paraId="0783FE08" w14:textId="77777777" w:rsidR="00DD77EC" w:rsidRPr="00F21014" w:rsidRDefault="00DD77EC" w:rsidP="00DD77EC">
      <w:pPr>
        <w:pStyle w:val="NoSpacing"/>
        <w:spacing w:line="276" w:lineRule="auto"/>
        <w:jc w:val="both"/>
        <w:rPr>
          <w:rFonts w:ascii="Verdana" w:hAnsi="Verdana"/>
          <w:b/>
          <w:sz w:val="20"/>
          <w:szCs w:val="20"/>
          <w:lang w:val="en-GB"/>
        </w:rPr>
      </w:pPr>
    </w:p>
    <w:p w14:paraId="315FEB0E" w14:textId="77777777" w:rsidR="001A4926" w:rsidRDefault="001A4926" w:rsidP="00DD77EC">
      <w:pPr>
        <w:pStyle w:val="NoSpacing"/>
        <w:spacing w:line="276" w:lineRule="auto"/>
        <w:jc w:val="both"/>
        <w:rPr>
          <w:rFonts w:ascii="Verdana" w:hAnsi="Verdana"/>
          <w:b/>
          <w:sz w:val="20"/>
          <w:szCs w:val="20"/>
          <w:lang w:val="en-GB"/>
        </w:rPr>
      </w:pPr>
    </w:p>
    <w:p w14:paraId="52B2AC2B" w14:textId="49165D9A" w:rsidR="00DD77EC" w:rsidRPr="00F21014" w:rsidRDefault="004507FC" w:rsidP="00DD77EC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 w:rsidRPr="00F21014">
        <w:rPr>
          <w:rFonts w:ascii="Verdana" w:hAnsi="Verdana"/>
          <w:b/>
          <w:sz w:val="20"/>
          <w:szCs w:val="20"/>
          <w:lang w:val="en-GB"/>
        </w:rPr>
        <w:t>Gilze, The Netherlands.</w:t>
      </w:r>
      <w:r w:rsidR="00B95926" w:rsidRPr="00F21014">
        <w:rPr>
          <w:rFonts w:ascii="Verdana" w:hAnsi="Verdana"/>
          <w:b/>
          <w:sz w:val="20"/>
          <w:szCs w:val="20"/>
          <w:lang w:val="en-GB"/>
        </w:rPr>
        <w:t xml:space="preserve"> </w:t>
      </w:r>
      <w:r w:rsidRPr="00F21014">
        <w:rPr>
          <w:rFonts w:ascii="Verdana" w:hAnsi="Verdana"/>
          <w:b/>
          <w:sz w:val="20"/>
          <w:szCs w:val="20"/>
          <w:lang w:val="en-GB"/>
        </w:rPr>
        <w:t xml:space="preserve">July </w:t>
      </w:r>
      <w:r w:rsidR="00AF6F5F" w:rsidRPr="00F21014">
        <w:rPr>
          <w:rFonts w:ascii="Verdana" w:hAnsi="Verdana"/>
          <w:b/>
          <w:sz w:val="20"/>
          <w:szCs w:val="20"/>
          <w:lang w:val="en-GB"/>
        </w:rPr>
        <w:t>7</w:t>
      </w:r>
      <w:r w:rsidRPr="00F21014">
        <w:rPr>
          <w:rFonts w:ascii="Verdana" w:hAnsi="Verdana"/>
          <w:b/>
          <w:sz w:val="20"/>
          <w:szCs w:val="20"/>
          <w:lang w:val="en-GB"/>
        </w:rPr>
        <w:t xml:space="preserve"> 2017:</w:t>
      </w:r>
      <w:r w:rsidRPr="00F21014">
        <w:rPr>
          <w:rFonts w:ascii="Verdana" w:hAnsi="Verdana"/>
          <w:sz w:val="20"/>
          <w:szCs w:val="20"/>
          <w:lang w:val="en-GB"/>
        </w:rPr>
        <w:t xml:space="preserve"> Axon Digital Design</w:t>
      </w:r>
      <w:r w:rsidR="001770C9" w:rsidRPr="00F21014">
        <w:rPr>
          <w:rFonts w:ascii="Verdana" w:hAnsi="Verdana"/>
          <w:sz w:val="20"/>
          <w:szCs w:val="20"/>
          <w:lang w:val="en-GB"/>
        </w:rPr>
        <w:t>, celebrating</w:t>
      </w:r>
      <w:r w:rsidR="00B84700" w:rsidRPr="00F21014">
        <w:rPr>
          <w:rFonts w:ascii="Verdana" w:hAnsi="Verdana"/>
          <w:sz w:val="20"/>
          <w:szCs w:val="20"/>
          <w:lang w:val="en-GB"/>
        </w:rPr>
        <w:t xml:space="preserve"> 30 years in the broadcast industry, </w:t>
      </w:r>
      <w:r w:rsidRPr="00F21014">
        <w:rPr>
          <w:rFonts w:ascii="Verdana" w:hAnsi="Verdana"/>
          <w:sz w:val="20"/>
          <w:szCs w:val="20"/>
          <w:lang w:val="en-GB"/>
        </w:rPr>
        <w:t xml:space="preserve">will </w:t>
      </w:r>
      <w:r w:rsidR="00DE7EB1" w:rsidRPr="00F21014">
        <w:rPr>
          <w:rFonts w:ascii="Verdana" w:hAnsi="Verdana"/>
          <w:sz w:val="20"/>
          <w:szCs w:val="20"/>
          <w:lang w:val="en-GB"/>
        </w:rPr>
        <w:t xml:space="preserve">showcase </w:t>
      </w:r>
      <w:r w:rsidRPr="00F21014">
        <w:rPr>
          <w:rFonts w:ascii="Verdana" w:hAnsi="Verdana"/>
          <w:sz w:val="20"/>
          <w:szCs w:val="20"/>
          <w:lang w:val="en-GB"/>
        </w:rPr>
        <w:t>a</w:t>
      </w:r>
      <w:r w:rsidR="001770C9" w:rsidRPr="00F21014">
        <w:rPr>
          <w:rFonts w:ascii="Verdana" w:hAnsi="Verdana"/>
          <w:sz w:val="20"/>
          <w:szCs w:val="20"/>
          <w:lang w:val="en-GB"/>
        </w:rPr>
        <w:t xml:space="preserve"> </w:t>
      </w:r>
      <w:r w:rsidR="00BE17E5" w:rsidRPr="00F21014">
        <w:rPr>
          <w:rFonts w:ascii="Verdana" w:hAnsi="Verdana"/>
          <w:sz w:val="20"/>
          <w:szCs w:val="20"/>
          <w:lang w:val="en-GB"/>
        </w:rPr>
        <w:t>range of</w:t>
      </w:r>
      <w:r w:rsidRPr="00F21014">
        <w:rPr>
          <w:rFonts w:ascii="Verdana" w:hAnsi="Verdana"/>
          <w:sz w:val="20"/>
          <w:szCs w:val="20"/>
          <w:lang w:val="en-GB"/>
        </w:rPr>
        <w:t xml:space="preserve"> infrastructure products and solutions </w:t>
      </w:r>
      <w:r w:rsidR="001770C9" w:rsidRPr="00F21014">
        <w:rPr>
          <w:rFonts w:ascii="Verdana" w:hAnsi="Verdana"/>
          <w:sz w:val="20"/>
          <w:szCs w:val="20"/>
          <w:lang w:val="en-GB"/>
        </w:rPr>
        <w:t xml:space="preserve">at IBC 2017, </w:t>
      </w:r>
      <w:r w:rsidRPr="00F21014">
        <w:rPr>
          <w:rFonts w:ascii="Verdana" w:hAnsi="Verdana"/>
          <w:sz w:val="20"/>
          <w:szCs w:val="20"/>
          <w:lang w:val="en-GB"/>
        </w:rPr>
        <w:t>des</w:t>
      </w:r>
      <w:r w:rsidR="00B84700" w:rsidRPr="00F21014">
        <w:rPr>
          <w:rFonts w:ascii="Verdana" w:hAnsi="Verdana"/>
          <w:sz w:val="20"/>
          <w:szCs w:val="20"/>
          <w:lang w:val="en-GB"/>
        </w:rPr>
        <w:t xml:space="preserve">igned to </w:t>
      </w:r>
      <w:r w:rsidR="001770C9" w:rsidRPr="00F21014">
        <w:rPr>
          <w:rFonts w:ascii="Verdana" w:hAnsi="Verdana"/>
          <w:sz w:val="20"/>
          <w:szCs w:val="20"/>
          <w:lang w:val="en-GB"/>
        </w:rPr>
        <w:t xml:space="preserve">simplify </w:t>
      </w:r>
      <w:r w:rsidR="001A4926">
        <w:rPr>
          <w:rFonts w:ascii="Verdana" w:hAnsi="Verdana"/>
          <w:sz w:val="20"/>
          <w:szCs w:val="20"/>
          <w:lang w:val="en-GB"/>
        </w:rPr>
        <w:t xml:space="preserve">complex </w:t>
      </w:r>
      <w:r w:rsidR="001770C9" w:rsidRPr="00F21014">
        <w:rPr>
          <w:rFonts w:ascii="Verdana" w:hAnsi="Verdana"/>
          <w:sz w:val="20"/>
          <w:szCs w:val="20"/>
          <w:lang w:val="en-GB"/>
        </w:rPr>
        <w:t xml:space="preserve">workflows and </w:t>
      </w:r>
      <w:r w:rsidR="00B84700" w:rsidRPr="00F21014">
        <w:rPr>
          <w:rFonts w:ascii="Verdana" w:hAnsi="Verdana"/>
          <w:sz w:val="20"/>
          <w:szCs w:val="20"/>
          <w:lang w:val="en-GB"/>
        </w:rPr>
        <w:t>meet the challenges of</w:t>
      </w:r>
      <w:r w:rsidRPr="00F21014">
        <w:rPr>
          <w:rFonts w:ascii="Verdana" w:hAnsi="Verdana"/>
          <w:sz w:val="20"/>
          <w:szCs w:val="20"/>
          <w:lang w:val="en-GB"/>
        </w:rPr>
        <w:t xml:space="preserve"> today’s broadcast environment. </w:t>
      </w:r>
      <w:r w:rsidR="007D21CA">
        <w:rPr>
          <w:rFonts w:ascii="Verdana" w:hAnsi="Verdana"/>
          <w:sz w:val="20"/>
          <w:szCs w:val="20"/>
          <w:lang w:val="en-GB"/>
        </w:rPr>
        <w:t>Featuring</w:t>
      </w:r>
      <w:r w:rsidR="00F21014">
        <w:rPr>
          <w:rFonts w:ascii="Verdana" w:hAnsi="Verdana"/>
          <w:sz w:val="20"/>
          <w:szCs w:val="20"/>
          <w:lang w:val="en-GB"/>
        </w:rPr>
        <w:t xml:space="preserve"> </w:t>
      </w:r>
      <w:r w:rsidR="00F21014" w:rsidRPr="00F21014">
        <w:rPr>
          <w:rFonts w:ascii="Verdana" w:hAnsi="Verdana"/>
          <w:sz w:val="20"/>
          <w:szCs w:val="20"/>
          <w:lang w:val="en-GB"/>
        </w:rPr>
        <w:t>4K, HDR and IP solutions</w:t>
      </w:r>
      <w:r w:rsidR="00686345" w:rsidRPr="00F21014">
        <w:rPr>
          <w:rFonts w:ascii="Verdana" w:hAnsi="Verdana"/>
          <w:sz w:val="20"/>
          <w:szCs w:val="20"/>
          <w:lang w:val="en-GB"/>
        </w:rPr>
        <w:t xml:space="preserve">, </w:t>
      </w:r>
      <w:r w:rsidR="00B84700" w:rsidRPr="00F21014">
        <w:rPr>
          <w:rFonts w:ascii="Verdana" w:hAnsi="Verdana"/>
          <w:sz w:val="20"/>
          <w:szCs w:val="20"/>
          <w:lang w:val="en-GB"/>
        </w:rPr>
        <w:t xml:space="preserve">Axon’s extensive portfolio </w:t>
      </w:r>
      <w:r w:rsidR="00BE17E5" w:rsidRPr="00F21014">
        <w:rPr>
          <w:rFonts w:ascii="Verdana" w:hAnsi="Verdana"/>
          <w:sz w:val="20"/>
          <w:szCs w:val="20"/>
          <w:lang w:val="en-GB"/>
        </w:rPr>
        <w:t>serves</w:t>
      </w:r>
      <w:r w:rsidR="00B84700" w:rsidRPr="00F21014">
        <w:rPr>
          <w:rFonts w:ascii="Verdana" w:hAnsi="Verdana"/>
          <w:sz w:val="20"/>
          <w:szCs w:val="20"/>
          <w:lang w:val="en-GB"/>
        </w:rPr>
        <w:t xml:space="preserve"> a variety of mission critical applications</w:t>
      </w:r>
      <w:r w:rsidR="00BE17E5" w:rsidRPr="00F21014">
        <w:rPr>
          <w:rFonts w:ascii="Verdana" w:hAnsi="Verdana"/>
          <w:sz w:val="20"/>
          <w:szCs w:val="20"/>
          <w:lang w:val="en-GB"/>
        </w:rPr>
        <w:t xml:space="preserve"> including live sports production </w:t>
      </w:r>
      <w:r w:rsidR="00686345" w:rsidRPr="00F21014">
        <w:rPr>
          <w:rFonts w:ascii="Verdana" w:hAnsi="Verdana"/>
          <w:sz w:val="20"/>
          <w:szCs w:val="20"/>
          <w:lang w:val="en-GB"/>
        </w:rPr>
        <w:t>and</w:t>
      </w:r>
      <w:r w:rsidR="00BE17E5" w:rsidRPr="00F21014">
        <w:rPr>
          <w:rFonts w:ascii="Verdana" w:hAnsi="Verdana"/>
          <w:sz w:val="20"/>
          <w:szCs w:val="20"/>
          <w:lang w:val="en-GB"/>
        </w:rPr>
        <w:t xml:space="preserve"> content distribution</w:t>
      </w:r>
      <w:r w:rsidR="00B84700" w:rsidRPr="00F21014">
        <w:rPr>
          <w:rFonts w:ascii="Verdana" w:hAnsi="Verdana"/>
          <w:sz w:val="20"/>
          <w:szCs w:val="20"/>
          <w:lang w:val="en-GB"/>
        </w:rPr>
        <w:t xml:space="preserve"> – all of which will be highlighted on its stand </w:t>
      </w:r>
      <w:r w:rsidR="00963DCE" w:rsidRPr="00F21014">
        <w:rPr>
          <w:rFonts w:ascii="Verdana" w:hAnsi="Verdana"/>
          <w:sz w:val="20"/>
          <w:szCs w:val="20"/>
          <w:lang w:val="en-GB"/>
        </w:rPr>
        <w:t>(</w:t>
      </w:r>
      <w:r w:rsidR="00B84700" w:rsidRPr="00F21014">
        <w:rPr>
          <w:rFonts w:ascii="Verdana" w:hAnsi="Verdana"/>
          <w:b/>
          <w:sz w:val="20"/>
          <w:szCs w:val="20"/>
          <w:lang w:val="en-GB"/>
        </w:rPr>
        <w:t>10</w:t>
      </w:r>
      <w:r w:rsidR="00DD77EC" w:rsidRPr="00F21014">
        <w:rPr>
          <w:rFonts w:ascii="Verdana" w:hAnsi="Verdana"/>
          <w:b/>
          <w:sz w:val="20"/>
          <w:szCs w:val="20"/>
          <w:lang w:val="en-GB"/>
        </w:rPr>
        <w:t>.A21</w:t>
      </w:r>
      <w:r w:rsidR="00963DCE" w:rsidRPr="00F21014">
        <w:rPr>
          <w:rFonts w:ascii="Verdana" w:hAnsi="Verdana"/>
          <w:sz w:val="20"/>
          <w:szCs w:val="20"/>
          <w:lang w:val="en-GB"/>
        </w:rPr>
        <w:t>).</w:t>
      </w:r>
      <w:r w:rsidR="00E67901">
        <w:rPr>
          <w:rFonts w:ascii="Verdana" w:hAnsi="Verdana"/>
          <w:sz w:val="20"/>
          <w:szCs w:val="20"/>
          <w:lang w:val="en-GB"/>
        </w:rPr>
        <w:t xml:space="preserve"> </w:t>
      </w:r>
    </w:p>
    <w:p w14:paraId="48807784" w14:textId="77777777" w:rsidR="00E67901" w:rsidRDefault="00E67901" w:rsidP="00F21014">
      <w:pPr>
        <w:pStyle w:val="NoSpacing"/>
        <w:spacing w:line="276" w:lineRule="auto"/>
        <w:jc w:val="both"/>
        <w:rPr>
          <w:rFonts w:ascii="Verdana" w:hAnsi="Verdana"/>
          <w:b/>
          <w:szCs w:val="20"/>
          <w:lang w:val="en-GB"/>
        </w:rPr>
      </w:pPr>
    </w:p>
    <w:p w14:paraId="7CF4CC12" w14:textId="25ECE2EA" w:rsidR="00DA22FF" w:rsidRPr="00381883" w:rsidRDefault="00686345" w:rsidP="00393217">
      <w:pPr>
        <w:pStyle w:val="NoSpacing"/>
        <w:spacing w:line="276" w:lineRule="auto"/>
        <w:jc w:val="both"/>
        <w:rPr>
          <w:rFonts w:ascii="Verdana" w:hAnsi="Verdana"/>
          <w:b/>
          <w:szCs w:val="20"/>
          <w:lang w:val="en-GB"/>
        </w:rPr>
      </w:pPr>
      <w:r w:rsidRPr="001A4926">
        <w:rPr>
          <w:rFonts w:ascii="Verdana" w:hAnsi="Verdana"/>
          <w:b/>
          <w:szCs w:val="20"/>
          <w:lang w:val="en-GB"/>
        </w:rPr>
        <w:t xml:space="preserve">Evolving IP </w:t>
      </w:r>
      <w:r w:rsidR="00DA22FF">
        <w:rPr>
          <w:rFonts w:ascii="Verdana" w:hAnsi="Verdana"/>
          <w:b/>
          <w:szCs w:val="20"/>
          <w:lang w:val="en-GB"/>
        </w:rPr>
        <w:t xml:space="preserve">&amp; Hybrid </w:t>
      </w:r>
      <w:r w:rsidRPr="001A4926">
        <w:rPr>
          <w:rFonts w:ascii="Verdana" w:hAnsi="Verdana"/>
          <w:b/>
          <w:szCs w:val="20"/>
          <w:lang w:val="en-GB"/>
        </w:rPr>
        <w:t>Solutions</w:t>
      </w:r>
    </w:p>
    <w:p w14:paraId="61E44E68" w14:textId="30168132" w:rsidR="00393217" w:rsidRPr="00F21014" w:rsidRDefault="00381883" w:rsidP="00393217">
      <w:pPr>
        <w:pStyle w:val="NoSpacing"/>
        <w:spacing w:line="276" w:lineRule="auto"/>
        <w:jc w:val="both"/>
        <w:rPr>
          <w:rFonts w:ascii="Verdana" w:hAnsi="Verdana"/>
          <w:color w:val="000000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br/>
      </w:r>
      <w:r w:rsidR="00393217" w:rsidRPr="00F21014">
        <w:rPr>
          <w:rFonts w:ascii="Verdana" w:hAnsi="Verdana"/>
          <w:sz w:val="20"/>
          <w:szCs w:val="20"/>
          <w:lang w:val="en-GB"/>
        </w:rPr>
        <w:t xml:space="preserve">Axon will </w:t>
      </w:r>
      <w:r w:rsidR="00DA22FF">
        <w:rPr>
          <w:rFonts w:ascii="Verdana" w:hAnsi="Verdana"/>
          <w:sz w:val="20"/>
          <w:szCs w:val="20"/>
          <w:lang w:val="en-GB"/>
        </w:rPr>
        <w:t>demonstrate</w:t>
      </w:r>
      <w:r w:rsidR="00393217" w:rsidRPr="00F21014">
        <w:rPr>
          <w:rFonts w:ascii="Verdana" w:hAnsi="Verdana"/>
          <w:sz w:val="20"/>
          <w:szCs w:val="20"/>
          <w:lang w:val="en-GB"/>
        </w:rPr>
        <w:t xml:space="preserve"> </w:t>
      </w:r>
      <w:r w:rsidR="00DA22FF">
        <w:rPr>
          <w:rFonts w:ascii="Verdana" w:hAnsi="Verdana"/>
          <w:sz w:val="20"/>
          <w:szCs w:val="20"/>
          <w:lang w:val="en-GB"/>
        </w:rPr>
        <w:t>the</w:t>
      </w:r>
      <w:r w:rsidR="00393217" w:rsidRPr="00F21014">
        <w:rPr>
          <w:rFonts w:ascii="Verdana" w:hAnsi="Verdana"/>
          <w:sz w:val="20"/>
          <w:szCs w:val="20"/>
          <w:lang w:val="en-GB"/>
        </w:rPr>
        <w:t xml:space="preserve"> </w:t>
      </w:r>
      <w:r w:rsidR="00393217" w:rsidRPr="001A4926">
        <w:rPr>
          <w:rFonts w:ascii="Verdana" w:hAnsi="Verdana"/>
          <w:b/>
          <w:sz w:val="20"/>
          <w:szCs w:val="20"/>
          <w:lang w:val="en-GB"/>
        </w:rPr>
        <w:t xml:space="preserve">Synapse NIO440, an 8-channel bi-directional </w:t>
      </w:r>
      <w:r w:rsidR="00393217" w:rsidRPr="001A4926">
        <w:rPr>
          <w:rFonts w:ascii="Verdana" w:hAnsi="Verdana"/>
          <w:b/>
          <w:color w:val="000000"/>
          <w:sz w:val="20"/>
          <w:szCs w:val="20"/>
          <w:lang w:val="en-GB"/>
        </w:rPr>
        <w:t>Ethernet/SDI bridge</w:t>
      </w:r>
      <w:r w:rsidR="00393217" w:rsidRPr="00F21014">
        <w:rPr>
          <w:rFonts w:ascii="Verdana" w:hAnsi="Verdana"/>
          <w:color w:val="000000"/>
          <w:sz w:val="20"/>
          <w:szCs w:val="20"/>
          <w:lang w:val="en-GB"/>
        </w:rPr>
        <w:t xml:space="preserve"> from 3G/HD-SDI to uncompressed Ethernet video transport and de-centralized routing. </w:t>
      </w:r>
      <w:r w:rsidR="00393217">
        <w:rPr>
          <w:rFonts w:ascii="Verdana" w:hAnsi="Verdana"/>
          <w:color w:val="000000"/>
          <w:sz w:val="20"/>
          <w:szCs w:val="20"/>
          <w:lang w:val="en-GB"/>
        </w:rPr>
        <w:t>Launched earlier this year</w:t>
      </w:r>
      <w:r w:rsidR="008B4AED">
        <w:rPr>
          <w:rFonts w:ascii="Verdana" w:hAnsi="Verdana"/>
          <w:color w:val="000000"/>
          <w:sz w:val="20"/>
          <w:szCs w:val="20"/>
          <w:lang w:val="en-GB"/>
        </w:rPr>
        <w:t>, the NIO440</w:t>
      </w:r>
      <w:r w:rsidR="008B4AED" w:rsidRPr="00F21014">
        <w:rPr>
          <w:rFonts w:ascii="Verdana" w:hAnsi="Verdana"/>
          <w:color w:val="000000"/>
          <w:sz w:val="20"/>
          <w:szCs w:val="20"/>
          <w:lang w:val="en-GB"/>
        </w:rPr>
        <w:t xml:space="preserve"> help</w:t>
      </w:r>
      <w:r w:rsidR="008B4AED">
        <w:rPr>
          <w:rFonts w:ascii="Verdana" w:hAnsi="Verdana"/>
          <w:color w:val="000000"/>
          <w:sz w:val="20"/>
          <w:szCs w:val="20"/>
          <w:lang w:val="en-GB"/>
        </w:rPr>
        <w:t>s</w:t>
      </w:r>
      <w:r w:rsidR="008B4AED" w:rsidRPr="00F21014">
        <w:rPr>
          <w:rFonts w:ascii="Verdana" w:hAnsi="Verdana"/>
          <w:color w:val="000000"/>
          <w:sz w:val="20"/>
          <w:szCs w:val="20"/>
          <w:lang w:val="en-GB"/>
        </w:rPr>
        <w:t xml:space="preserve"> customers move to an IP based infrastructure with compatibility of all possible current and future standards. </w:t>
      </w:r>
      <w:r w:rsidR="008B4AED">
        <w:rPr>
          <w:rFonts w:ascii="Verdana" w:hAnsi="Verdana"/>
          <w:color w:val="000000"/>
          <w:sz w:val="20"/>
          <w:szCs w:val="20"/>
          <w:lang w:val="en-GB"/>
        </w:rPr>
        <w:t xml:space="preserve">With a </w:t>
      </w:r>
      <w:r w:rsidR="008B4AED" w:rsidRPr="00F21014">
        <w:rPr>
          <w:rFonts w:ascii="Verdana" w:hAnsi="Verdana"/>
          <w:color w:val="000000"/>
          <w:sz w:val="20"/>
          <w:szCs w:val="20"/>
          <w:lang w:val="en-GB"/>
        </w:rPr>
        <w:t>highly flexible architecture</w:t>
      </w:r>
      <w:r>
        <w:rPr>
          <w:rFonts w:ascii="Verdana" w:hAnsi="Verdana"/>
          <w:color w:val="000000"/>
          <w:sz w:val="20"/>
          <w:szCs w:val="20"/>
          <w:lang w:val="en-GB"/>
        </w:rPr>
        <w:t>,</w:t>
      </w:r>
      <w:r w:rsidR="00393217" w:rsidRPr="00F21014">
        <w:rPr>
          <w:rFonts w:ascii="Verdana" w:hAnsi="Verdana"/>
          <w:color w:val="000000"/>
          <w:sz w:val="20"/>
          <w:szCs w:val="20"/>
          <w:lang w:val="en-GB"/>
        </w:rPr>
        <w:t xml:space="preserve"> </w:t>
      </w:r>
      <w:r w:rsidR="008B4AED">
        <w:rPr>
          <w:rFonts w:ascii="Verdana" w:hAnsi="Verdana"/>
          <w:color w:val="000000"/>
          <w:sz w:val="20"/>
          <w:szCs w:val="20"/>
          <w:lang w:val="en-GB"/>
        </w:rPr>
        <w:t xml:space="preserve">it </w:t>
      </w:r>
      <w:r w:rsidR="00393217" w:rsidRPr="00F21014">
        <w:rPr>
          <w:rFonts w:ascii="Verdana" w:hAnsi="Verdana"/>
          <w:color w:val="000000"/>
          <w:sz w:val="20"/>
          <w:szCs w:val="20"/>
          <w:lang w:val="en-GB"/>
        </w:rPr>
        <w:t>can be used as a point to point video/audio/data</w:t>
      </w:r>
      <w:r w:rsidR="001A4926">
        <w:rPr>
          <w:rFonts w:ascii="Verdana" w:hAnsi="Verdana"/>
          <w:color w:val="000000"/>
          <w:sz w:val="20"/>
          <w:szCs w:val="20"/>
          <w:lang w:val="en-GB"/>
        </w:rPr>
        <w:t xml:space="preserve"> connection (using standard fib</w:t>
      </w:r>
      <w:r w:rsidR="00393217" w:rsidRPr="00F21014">
        <w:rPr>
          <w:rFonts w:ascii="Verdana" w:hAnsi="Verdana"/>
          <w:color w:val="000000"/>
          <w:sz w:val="20"/>
          <w:szCs w:val="20"/>
          <w:lang w:val="en-GB"/>
        </w:rPr>
        <w:t>r</w:t>
      </w:r>
      <w:r w:rsidR="001A4926">
        <w:rPr>
          <w:rFonts w:ascii="Verdana" w:hAnsi="Verdana"/>
          <w:color w:val="000000"/>
          <w:sz w:val="20"/>
          <w:szCs w:val="20"/>
          <w:lang w:val="en-GB"/>
        </w:rPr>
        <w:t>e</w:t>
      </w:r>
      <w:r w:rsidR="00393217" w:rsidRPr="00F21014">
        <w:rPr>
          <w:rFonts w:ascii="Verdana" w:hAnsi="Verdana"/>
          <w:color w:val="000000"/>
          <w:sz w:val="20"/>
          <w:szCs w:val="20"/>
          <w:lang w:val="en-GB"/>
        </w:rPr>
        <w:t>-optic cables or SMPTE camera cables, avoiding CWDM infrastructures and cost) and it provides point to multi-point routing and distribution using IT switches. At present, the card is co</w:t>
      </w:r>
      <w:r w:rsidR="00CC6D6E">
        <w:rPr>
          <w:rFonts w:ascii="Verdana" w:hAnsi="Verdana"/>
          <w:color w:val="000000"/>
          <w:sz w:val="20"/>
          <w:szCs w:val="20"/>
          <w:lang w:val="en-GB"/>
        </w:rPr>
        <w:t>mpatible with both AVB/TSN and S</w:t>
      </w:r>
      <w:r w:rsidR="00393217" w:rsidRPr="00F21014">
        <w:rPr>
          <w:rFonts w:ascii="Verdana" w:hAnsi="Verdana"/>
          <w:color w:val="000000"/>
          <w:sz w:val="20"/>
          <w:szCs w:val="20"/>
          <w:lang w:val="en-GB"/>
        </w:rPr>
        <w:t xml:space="preserve">2022. Future standards like VSF-TR03/TR04 - and of course SMPTE-2059 - are also within its capability and compatibility will be achieved by future software upgrades. </w:t>
      </w:r>
    </w:p>
    <w:p w14:paraId="0EA0E2B2" w14:textId="77777777" w:rsidR="00393217" w:rsidRDefault="00393217" w:rsidP="00F21014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7089D9D4" w14:textId="14077D6F" w:rsidR="00CC6D6E" w:rsidRDefault="00A17830" w:rsidP="00F21014">
      <w:pPr>
        <w:pStyle w:val="NoSpacing"/>
        <w:spacing w:line="276" w:lineRule="auto"/>
        <w:jc w:val="both"/>
        <w:rPr>
          <w:rFonts w:ascii="Verdana" w:hAnsi="Verdana"/>
          <w:color w:val="000000"/>
          <w:sz w:val="20"/>
          <w:szCs w:val="20"/>
          <w:lang w:val="en-GB"/>
        </w:rPr>
      </w:pPr>
      <w:r w:rsidRPr="00F21014">
        <w:rPr>
          <w:rFonts w:ascii="Verdana" w:hAnsi="Verdana"/>
          <w:sz w:val="20"/>
          <w:szCs w:val="20"/>
          <w:lang w:val="en-GB"/>
        </w:rPr>
        <w:t xml:space="preserve">Visitors to </w:t>
      </w:r>
      <w:r>
        <w:rPr>
          <w:rFonts w:ascii="Verdana" w:hAnsi="Verdana"/>
          <w:sz w:val="20"/>
          <w:szCs w:val="20"/>
          <w:lang w:val="en-GB"/>
        </w:rPr>
        <w:t>Axon’s booth</w:t>
      </w:r>
      <w:r w:rsidRPr="00F21014">
        <w:rPr>
          <w:rFonts w:ascii="Verdana" w:hAnsi="Verdana"/>
          <w:sz w:val="20"/>
          <w:szCs w:val="20"/>
          <w:lang w:val="en-GB"/>
        </w:rPr>
        <w:t xml:space="preserve"> </w:t>
      </w:r>
      <w:r>
        <w:rPr>
          <w:rFonts w:ascii="Verdana" w:hAnsi="Verdana"/>
          <w:sz w:val="20"/>
          <w:szCs w:val="20"/>
          <w:lang w:val="en-GB"/>
        </w:rPr>
        <w:t>can</w:t>
      </w:r>
      <w:r w:rsidRPr="00F21014">
        <w:rPr>
          <w:rFonts w:ascii="Verdana" w:hAnsi="Verdana"/>
          <w:sz w:val="20"/>
          <w:szCs w:val="20"/>
          <w:lang w:val="en-GB"/>
        </w:rPr>
        <w:t xml:space="preserve"> </w:t>
      </w:r>
      <w:r w:rsidR="008B4AED">
        <w:rPr>
          <w:rFonts w:ascii="Verdana" w:hAnsi="Verdana"/>
          <w:sz w:val="20"/>
          <w:szCs w:val="20"/>
          <w:lang w:val="en-GB"/>
        </w:rPr>
        <w:t xml:space="preserve">also </w:t>
      </w:r>
      <w:r w:rsidRPr="00F21014">
        <w:rPr>
          <w:rFonts w:ascii="Verdana" w:hAnsi="Verdana"/>
          <w:sz w:val="20"/>
          <w:szCs w:val="20"/>
          <w:lang w:val="en-GB"/>
        </w:rPr>
        <w:t>see the</w:t>
      </w:r>
      <w:r w:rsidR="00E67901">
        <w:rPr>
          <w:rFonts w:ascii="Verdana" w:hAnsi="Verdana"/>
          <w:sz w:val="20"/>
          <w:szCs w:val="20"/>
          <w:lang w:val="en-GB"/>
        </w:rPr>
        <w:t xml:space="preserve"> latest</w:t>
      </w:r>
      <w:r w:rsidRPr="00F21014">
        <w:rPr>
          <w:rFonts w:ascii="Verdana" w:hAnsi="Verdana"/>
          <w:sz w:val="20"/>
          <w:szCs w:val="20"/>
          <w:lang w:val="en-GB"/>
        </w:rPr>
        <w:t xml:space="preserve"> </w:t>
      </w:r>
      <w:r w:rsidRPr="001A4926">
        <w:rPr>
          <w:rFonts w:ascii="Verdana" w:hAnsi="Verdana"/>
          <w:b/>
          <w:sz w:val="20"/>
          <w:szCs w:val="20"/>
          <w:lang w:val="en-GB"/>
        </w:rPr>
        <w:t>SynView modular multiviewer</w:t>
      </w:r>
      <w:r w:rsidRPr="00F21014">
        <w:rPr>
          <w:rFonts w:ascii="Verdana" w:hAnsi="Verdana"/>
          <w:sz w:val="20"/>
          <w:szCs w:val="20"/>
          <w:lang w:val="en-GB"/>
        </w:rPr>
        <w:t>, which is capable of hand</w:t>
      </w:r>
      <w:r w:rsidR="00381883">
        <w:rPr>
          <w:rFonts w:ascii="Verdana" w:hAnsi="Verdana"/>
          <w:sz w:val="20"/>
          <w:szCs w:val="20"/>
          <w:lang w:val="en-GB"/>
        </w:rPr>
        <w:t>ling 4K and any IP video format</w:t>
      </w:r>
      <w:r>
        <w:rPr>
          <w:rFonts w:ascii="Verdana" w:hAnsi="Verdana"/>
          <w:sz w:val="20"/>
          <w:szCs w:val="20"/>
          <w:lang w:val="en-GB"/>
        </w:rPr>
        <w:t>, making it</w:t>
      </w:r>
      <w:r w:rsidRPr="00F21014">
        <w:rPr>
          <w:rFonts w:ascii="Verdana" w:hAnsi="Verdana"/>
          <w:sz w:val="20"/>
          <w:szCs w:val="20"/>
          <w:lang w:val="en-GB"/>
        </w:rPr>
        <w:t xml:space="preserve"> ideal for a wide range of applications and from small to extremely large monitoring walls.</w:t>
      </w:r>
      <w:r w:rsidR="008B4AED">
        <w:rPr>
          <w:rFonts w:ascii="Verdana" w:hAnsi="Verdana"/>
          <w:sz w:val="20"/>
          <w:szCs w:val="20"/>
          <w:lang w:val="en-GB"/>
        </w:rPr>
        <w:t xml:space="preserve"> </w:t>
      </w:r>
      <w:r w:rsidR="00F21014" w:rsidRPr="00F21014">
        <w:rPr>
          <w:rFonts w:ascii="Verdana" w:hAnsi="Verdana"/>
          <w:sz w:val="20"/>
          <w:szCs w:val="20"/>
          <w:lang w:val="en-GB"/>
        </w:rPr>
        <w:t xml:space="preserve">Two </w:t>
      </w:r>
      <w:r w:rsidR="00F21014" w:rsidRPr="00F21014">
        <w:rPr>
          <w:rFonts w:ascii="Verdana" w:hAnsi="Verdana"/>
          <w:color w:val="000000"/>
          <w:sz w:val="20"/>
          <w:szCs w:val="20"/>
          <w:lang w:val="en-GB"/>
        </w:rPr>
        <w:t xml:space="preserve">basic models are available, each in two versions (SDI I/O or Ethernet I/O). These versions can be mixed and matched to build a hybrid multiviewer with up to hundreds of inputs and eight 1080p heads (on SDI) or two heads with UHD/4K resolution. Multiple connector panels will be available to allow for different I/O configurations. </w:t>
      </w:r>
    </w:p>
    <w:p w14:paraId="390481D0" w14:textId="77777777" w:rsidR="00DA22FF" w:rsidRDefault="00DA22FF" w:rsidP="00B17A6E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6C154639" w14:textId="0733E475" w:rsidR="00B17A6E" w:rsidRPr="001A4926" w:rsidRDefault="00B17A6E" w:rsidP="00B17A6E">
      <w:pPr>
        <w:pStyle w:val="NoSpacing"/>
        <w:spacing w:line="276" w:lineRule="auto"/>
        <w:jc w:val="both"/>
        <w:rPr>
          <w:rFonts w:ascii="Verdana" w:hAnsi="Verdana"/>
          <w:b/>
          <w:szCs w:val="20"/>
          <w:lang w:val="en-GB"/>
        </w:rPr>
      </w:pPr>
      <w:r w:rsidRPr="001A4926">
        <w:rPr>
          <w:rFonts w:ascii="Verdana" w:hAnsi="Verdana"/>
          <w:b/>
          <w:szCs w:val="20"/>
          <w:lang w:val="en-GB"/>
        </w:rPr>
        <w:t>Enhanced Control &amp; Monitoring</w:t>
      </w:r>
    </w:p>
    <w:p w14:paraId="4CDC0302" w14:textId="7E63D75F" w:rsidR="00E67901" w:rsidRDefault="00381883" w:rsidP="00B17A6E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br/>
      </w:r>
      <w:r w:rsidR="00B17A6E" w:rsidRPr="00F21014">
        <w:rPr>
          <w:rFonts w:ascii="Verdana" w:hAnsi="Verdana"/>
          <w:sz w:val="20"/>
          <w:szCs w:val="20"/>
          <w:lang w:val="en-GB"/>
        </w:rPr>
        <w:t xml:space="preserve">At IBC, Axon will demonstrate its ever-popular </w:t>
      </w:r>
      <w:r w:rsidR="00B17A6E" w:rsidRPr="00E67901">
        <w:rPr>
          <w:rFonts w:ascii="Verdana" w:hAnsi="Verdana"/>
          <w:b/>
          <w:sz w:val="20"/>
          <w:szCs w:val="20"/>
          <w:lang w:val="en-GB"/>
        </w:rPr>
        <w:t xml:space="preserve">Cerebrum control and monitoring </w:t>
      </w:r>
      <w:r w:rsidR="00B17A6E" w:rsidRPr="00F21014">
        <w:rPr>
          <w:rFonts w:ascii="Verdana" w:hAnsi="Verdana"/>
          <w:sz w:val="20"/>
          <w:szCs w:val="20"/>
          <w:lang w:val="en-GB"/>
        </w:rPr>
        <w:t xml:space="preserve">platform, which is </w:t>
      </w:r>
      <w:r w:rsidR="00B17A6E" w:rsidRPr="00F21014">
        <w:rPr>
          <w:rFonts w:ascii="Verdana" w:eastAsia="Times New Roman" w:hAnsi="Verdana"/>
          <w:sz w:val="20"/>
          <w:szCs w:val="20"/>
          <w:lang w:val="en-GB" w:eastAsia="en-GB"/>
        </w:rPr>
        <w:t xml:space="preserve">fast becoming the control solution for choice for </w:t>
      </w:r>
      <w:r w:rsidR="00DA22FF">
        <w:rPr>
          <w:rFonts w:ascii="Verdana" w:eastAsia="Times New Roman" w:hAnsi="Verdana"/>
          <w:sz w:val="20"/>
          <w:szCs w:val="20"/>
          <w:lang w:val="en-GB" w:eastAsia="en-GB"/>
        </w:rPr>
        <w:t>production, master control and notably live sports</w:t>
      </w:r>
      <w:r w:rsidR="00B17A6E" w:rsidRPr="00F21014">
        <w:rPr>
          <w:rFonts w:ascii="Verdana" w:eastAsia="Times New Roman" w:hAnsi="Verdana"/>
          <w:sz w:val="20"/>
          <w:szCs w:val="20"/>
          <w:lang w:val="en-GB" w:eastAsia="en-GB"/>
        </w:rPr>
        <w:t xml:space="preserve"> production</w:t>
      </w:r>
      <w:r w:rsidR="00DA22FF">
        <w:rPr>
          <w:rFonts w:ascii="Verdana" w:eastAsia="Times New Roman" w:hAnsi="Verdana"/>
          <w:sz w:val="20"/>
          <w:szCs w:val="20"/>
          <w:lang w:val="en-GB" w:eastAsia="en-GB"/>
        </w:rPr>
        <w:t xml:space="preserve">. </w:t>
      </w:r>
      <w:r w:rsidR="00E67901">
        <w:rPr>
          <w:rFonts w:ascii="Verdana" w:eastAsia="Times New Roman" w:hAnsi="Verdana"/>
          <w:sz w:val="20"/>
          <w:szCs w:val="20"/>
          <w:lang w:val="en-GB" w:eastAsia="en-GB"/>
        </w:rPr>
        <w:t>M</w:t>
      </w:r>
      <w:r w:rsidR="00B17A6E" w:rsidRPr="00F21014">
        <w:rPr>
          <w:rFonts w:ascii="Verdana" w:eastAsia="Times New Roman" w:hAnsi="Verdana"/>
          <w:sz w:val="20"/>
          <w:szCs w:val="20"/>
          <w:lang w:val="en-GB" w:eastAsia="en-GB"/>
        </w:rPr>
        <w:t>ore flexible and open than ever before</w:t>
      </w:r>
      <w:r w:rsidR="001A4926">
        <w:rPr>
          <w:rFonts w:ascii="Verdana" w:eastAsia="Times New Roman" w:hAnsi="Verdana"/>
          <w:sz w:val="20"/>
          <w:szCs w:val="20"/>
          <w:lang w:val="en-GB" w:eastAsia="en-GB"/>
        </w:rPr>
        <w:t xml:space="preserve">, </w:t>
      </w:r>
      <w:r w:rsidR="00E67901">
        <w:rPr>
          <w:rFonts w:ascii="Verdana" w:eastAsia="Times New Roman" w:hAnsi="Verdana"/>
          <w:sz w:val="20"/>
          <w:szCs w:val="20"/>
          <w:lang w:val="en-GB" w:eastAsia="en-GB"/>
        </w:rPr>
        <w:t xml:space="preserve">it </w:t>
      </w:r>
      <w:r w:rsidR="001A4926" w:rsidRPr="00F21014">
        <w:rPr>
          <w:rFonts w:ascii="Verdana" w:hAnsi="Verdana"/>
          <w:sz w:val="20"/>
          <w:szCs w:val="20"/>
          <w:lang w:val="en-GB"/>
        </w:rPr>
        <w:lastRenderedPageBreak/>
        <w:t>control</w:t>
      </w:r>
      <w:r w:rsidR="00E67901">
        <w:rPr>
          <w:rFonts w:ascii="Verdana" w:hAnsi="Verdana"/>
          <w:sz w:val="20"/>
          <w:szCs w:val="20"/>
          <w:lang w:val="en-GB"/>
        </w:rPr>
        <w:t>s</w:t>
      </w:r>
      <w:r w:rsidR="001A4926" w:rsidRPr="00F21014">
        <w:rPr>
          <w:rFonts w:ascii="Verdana" w:hAnsi="Verdana"/>
          <w:sz w:val="20"/>
          <w:szCs w:val="20"/>
          <w:lang w:val="en-GB"/>
        </w:rPr>
        <w:t xml:space="preserve"> multiple devices on on</w:t>
      </w:r>
      <w:r w:rsidR="00E67901">
        <w:rPr>
          <w:rFonts w:ascii="Verdana" w:hAnsi="Verdana"/>
          <w:sz w:val="20"/>
          <w:szCs w:val="20"/>
          <w:lang w:val="en-GB"/>
        </w:rPr>
        <w:t xml:space="preserve">e easy-to-use interface, </w:t>
      </w:r>
      <w:r w:rsidR="001A4926">
        <w:rPr>
          <w:rFonts w:ascii="Verdana" w:eastAsia="Times New Roman" w:hAnsi="Verdana"/>
          <w:sz w:val="20"/>
          <w:szCs w:val="20"/>
          <w:lang w:val="en-GB" w:eastAsia="en-GB"/>
        </w:rPr>
        <w:t xml:space="preserve">integrating seamlessly with technology from </w:t>
      </w:r>
      <w:r>
        <w:rPr>
          <w:rFonts w:ascii="Verdana" w:eastAsia="Times New Roman" w:hAnsi="Verdana"/>
          <w:sz w:val="20"/>
          <w:szCs w:val="20"/>
          <w:lang w:val="en-GB" w:eastAsia="en-GB"/>
        </w:rPr>
        <w:t xml:space="preserve">manufacturers including </w:t>
      </w:r>
      <w:r w:rsidR="001A4926">
        <w:rPr>
          <w:rFonts w:ascii="Verdana" w:eastAsia="Times New Roman" w:hAnsi="Verdana"/>
          <w:sz w:val="20"/>
          <w:szCs w:val="20"/>
          <w:lang w:val="en-GB" w:eastAsia="en-GB"/>
        </w:rPr>
        <w:t>SAM,</w:t>
      </w:r>
      <w:r w:rsidR="004A1DC6">
        <w:rPr>
          <w:rFonts w:ascii="Verdana" w:hAnsi="Verdana"/>
          <w:sz w:val="20"/>
          <w:szCs w:val="20"/>
          <w:lang w:val="en-GB"/>
        </w:rPr>
        <w:t xml:space="preserve"> Ever</w:t>
      </w:r>
      <w:r w:rsidR="00B17A6E" w:rsidRPr="00F21014">
        <w:rPr>
          <w:rFonts w:ascii="Verdana" w:hAnsi="Verdana"/>
          <w:sz w:val="20"/>
          <w:szCs w:val="20"/>
          <w:lang w:val="en-GB"/>
        </w:rPr>
        <w:t>t</w:t>
      </w:r>
      <w:r w:rsidR="004A1DC6">
        <w:rPr>
          <w:rFonts w:ascii="Verdana" w:hAnsi="Verdana"/>
          <w:sz w:val="20"/>
          <w:szCs w:val="20"/>
          <w:lang w:val="en-GB"/>
        </w:rPr>
        <w:t>z</w:t>
      </w:r>
      <w:r w:rsidR="00B17A6E" w:rsidRPr="00F21014">
        <w:rPr>
          <w:rFonts w:ascii="Verdana" w:hAnsi="Verdana"/>
          <w:sz w:val="20"/>
          <w:szCs w:val="20"/>
          <w:lang w:val="en-GB"/>
        </w:rPr>
        <w:t>, AJA, AXIA, Allen &amp; Heath, Panasonic, Ross, Yam</w:t>
      </w:r>
      <w:r w:rsidR="004A1DC6">
        <w:rPr>
          <w:rFonts w:ascii="Verdana" w:hAnsi="Verdana"/>
          <w:sz w:val="20"/>
          <w:szCs w:val="20"/>
          <w:lang w:val="en-GB"/>
        </w:rPr>
        <w:t xml:space="preserve">aha, Rohde &amp; Schwartz </w:t>
      </w:r>
      <w:r w:rsidR="00B17A6E" w:rsidRPr="00F21014">
        <w:rPr>
          <w:rFonts w:ascii="Verdana" w:hAnsi="Verdana"/>
          <w:sz w:val="20"/>
          <w:szCs w:val="20"/>
          <w:lang w:val="en-GB"/>
        </w:rPr>
        <w:t xml:space="preserve">and Black Magic. </w:t>
      </w:r>
      <w:r w:rsidR="00E67901">
        <w:rPr>
          <w:rFonts w:ascii="Verdana" w:hAnsi="Verdana"/>
          <w:sz w:val="20"/>
          <w:szCs w:val="20"/>
          <w:lang w:val="en-GB"/>
        </w:rPr>
        <w:t xml:space="preserve"> </w:t>
      </w:r>
    </w:p>
    <w:p w14:paraId="688DDDCF" w14:textId="77777777" w:rsidR="00E67901" w:rsidRDefault="00E67901" w:rsidP="00B17A6E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3F63A9C6" w14:textId="339A88FC" w:rsidR="00B17A6E" w:rsidRPr="00F21014" w:rsidRDefault="00DA22FF" w:rsidP="00B17A6E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 xml:space="preserve">A powerful and open platform, </w:t>
      </w:r>
      <w:r w:rsidR="00E67901">
        <w:rPr>
          <w:rFonts w:ascii="Verdana" w:hAnsi="Verdana"/>
          <w:sz w:val="20"/>
          <w:szCs w:val="20"/>
          <w:lang w:val="en-GB"/>
        </w:rPr>
        <w:t xml:space="preserve">Cerebrum is redefining control in IP environments, simplifying workflows by integrating legacy SDI and </w:t>
      </w:r>
      <w:r>
        <w:rPr>
          <w:rFonts w:ascii="Verdana" w:hAnsi="Verdana"/>
          <w:sz w:val="20"/>
          <w:szCs w:val="20"/>
          <w:lang w:val="en-GB"/>
        </w:rPr>
        <w:t xml:space="preserve">a variety of </w:t>
      </w:r>
      <w:r w:rsidR="00E67901">
        <w:rPr>
          <w:rFonts w:ascii="Verdana" w:hAnsi="Verdana"/>
          <w:sz w:val="20"/>
          <w:szCs w:val="20"/>
          <w:lang w:val="en-GB"/>
        </w:rPr>
        <w:t>new IP technologies</w:t>
      </w:r>
      <w:r>
        <w:rPr>
          <w:rFonts w:ascii="Verdana" w:hAnsi="Verdana"/>
          <w:sz w:val="20"/>
          <w:szCs w:val="20"/>
          <w:lang w:val="en-GB"/>
        </w:rPr>
        <w:t xml:space="preserve"> to facilitate the creative process and bring operational efficiencies.</w:t>
      </w:r>
      <w:r w:rsidR="00E67901">
        <w:rPr>
          <w:rFonts w:ascii="Verdana" w:hAnsi="Verdana"/>
          <w:sz w:val="20"/>
          <w:szCs w:val="20"/>
          <w:lang w:val="en-GB"/>
        </w:rPr>
        <w:t xml:space="preserve"> </w:t>
      </w:r>
    </w:p>
    <w:p w14:paraId="018A00BA" w14:textId="77777777" w:rsidR="00B17A6E" w:rsidRPr="00F21014" w:rsidRDefault="00B17A6E" w:rsidP="00B17A6E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1607E078" w14:textId="590E95BC" w:rsidR="00E67901" w:rsidRPr="00F21014" w:rsidRDefault="00E67901" w:rsidP="00E67901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>
        <w:rPr>
          <w:rFonts w:ascii="Verdana" w:hAnsi="Verdana"/>
          <w:sz w:val="20"/>
          <w:szCs w:val="20"/>
          <w:lang w:val="en-GB"/>
        </w:rPr>
        <w:t>The team will be available to discuss recent ground-breaking projects delivered for F1, BT Sport, MediaCorp, Timeline</w:t>
      </w:r>
      <w:r w:rsidR="007C3EB7">
        <w:rPr>
          <w:rFonts w:ascii="Verdana" w:hAnsi="Verdana"/>
          <w:sz w:val="20"/>
          <w:szCs w:val="20"/>
          <w:lang w:val="en-GB"/>
        </w:rPr>
        <w:t>’s IP HDR OB</w:t>
      </w:r>
      <w:r>
        <w:rPr>
          <w:rFonts w:ascii="Verdana" w:hAnsi="Verdana"/>
          <w:sz w:val="20"/>
          <w:szCs w:val="20"/>
          <w:lang w:val="en-GB"/>
        </w:rPr>
        <w:t>, Arena, CTV, ITV and SABC - to name a few of the world’s leading broadcasters who rely on Axon’s design expertise and Cerebrum to deliver results.</w:t>
      </w:r>
    </w:p>
    <w:p w14:paraId="329B2300" w14:textId="77777777" w:rsidR="00B17A6E" w:rsidRPr="00F21014" w:rsidRDefault="00B17A6E" w:rsidP="00B17A6E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3E45A183" w14:textId="6053B2A1" w:rsidR="00BF6931" w:rsidRPr="00F21014" w:rsidRDefault="00B17A6E" w:rsidP="00B17A6E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  <w:r w:rsidRPr="00F21014">
        <w:rPr>
          <w:rFonts w:ascii="Verdana" w:hAnsi="Verdana"/>
          <w:sz w:val="20"/>
          <w:szCs w:val="20"/>
          <w:lang w:val="en-GB"/>
        </w:rPr>
        <w:t>Axon’s IBC line</w:t>
      </w:r>
      <w:r w:rsidR="00BF6931" w:rsidRPr="00F21014">
        <w:rPr>
          <w:rFonts w:ascii="Verdana" w:hAnsi="Verdana"/>
          <w:sz w:val="20"/>
          <w:szCs w:val="20"/>
          <w:lang w:val="en-GB"/>
        </w:rPr>
        <w:t>-</w:t>
      </w:r>
      <w:r w:rsidRPr="00F21014">
        <w:rPr>
          <w:rFonts w:ascii="Verdana" w:hAnsi="Verdana"/>
          <w:sz w:val="20"/>
          <w:szCs w:val="20"/>
          <w:lang w:val="en-GB"/>
        </w:rPr>
        <w:t>up will also include</w:t>
      </w:r>
      <w:r w:rsidR="00BF6931" w:rsidRPr="00F21014">
        <w:rPr>
          <w:rFonts w:ascii="Verdana" w:hAnsi="Verdana"/>
          <w:sz w:val="20"/>
          <w:szCs w:val="20"/>
          <w:lang w:val="en-GB"/>
        </w:rPr>
        <w:t>:</w:t>
      </w:r>
    </w:p>
    <w:p w14:paraId="30C90742" w14:textId="77777777" w:rsidR="00BF6931" w:rsidRPr="00F21014" w:rsidRDefault="00BF6931" w:rsidP="00B17A6E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6E128852" w14:textId="743AF6B3" w:rsidR="00BF6931" w:rsidRPr="004A1DC6" w:rsidRDefault="004A1DC6" w:rsidP="004A1DC6">
      <w:pPr>
        <w:pStyle w:val="NoSpacing"/>
        <w:numPr>
          <w:ilvl w:val="0"/>
          <w:numId w:val="4"/>
        </w:numPr>
        <w:spacing w:line="276" w:lineRule="auto"/>
        <w:rPr>
          <w:rFonts w:ascii="Verdana" w:hAnsi="Verdana" w:cs="Arial"/>
          <w:sz w:val="20"/>
          <w:szCs w:val="20"/>
          <w:lang w:val="en-GB"/>
        </w:rPr>
      </w:pPr>
      <w:r>
        <w:rPr>
          <w:rFonts w:ascii="Verdana" w:eastAsia="Times New Roman" w:hAnsi="Verdana"/>
          <w:b/>
          <w:sz w:val="20"/>
          <w:szCs w:val="20"/>
          <w:lang w:val="en-GB"/>
        </w:rPr>
        <w:t>S</w:t>
      </w:r>
      <w:r w:rsidR="00BF6931" w:rsidRPr="00F21014">
        <w:rPr>
          <w:rFonts w:ascii="Verdana" w:eastAsia="Times New Roman" w:hAnsi="Verdana"/>
          <w:b/>
          <w:sz w:val="20"/>
          <w:szCs w:val="20"/>
          <w:lang w:val="en-GB"/>
        </w:rPr>
        <w:t>ignal processing</w:t>
      </w:r>
      <w:r>
        <w:rPr>
          <w:rFonts w:ascii="Verdana" w:eastAsia="Times New Roman" w:hAnsi="Verdana"/>
          <w:b/>
          <w:sz w:val="20"/>
          <w:szCs w:val="20"/>
          <w:lang w:val="en-GB"/>
        </w:rPr>
        <w:t xml:space="preserve"> </w:t>
      </w:r>
      <w:r w:rsidR="00BF6931" w:rsidRPr="00F21014">
        <w:rPr>
          <w:rFonts w:ascii="Verdana" w:eastAsia="Times New Roman" w:hAnsi="Verdana"/>
          <w:sz w:val="20"/>
          <w:szCs w:val="20"/>
          <w:lang w:val="en-GB"/>
        </w:rPr>
        <w:t>with auto formatting for HD, 4K, HDR, 3G, 12G &amp; IP</w:t>
      </w:r>
      <w:r w:rsidR="00797B7A" w:rsidRPr="00F21014">
        <w:rPr>
          <w:rFonts w:ascii="Verdana" w:eastAsia="Times New Roman" w:hAnsi="Verdana"/>
          <w:sz w:val="20"/>
          <w:szCs w:val="20"/>
          <w:lang w:val="en-GB"/>
        </w:rPr>
        <w:t xml:space="preserve"> and support for </w:t>
      </w:r>
      <w:r w:rsidR="00797B7A" w:rsidRPr="00F21014">
        <w:rPr>
          <w:rFonts w:ascii="Verdana" w:hAnsi="Verdana" w:cs="Arial"/>
          <w:sz w:val="20"/>
          <w:szCs w:val="20"/>
          <w:lang w:val="en-GB"/>
        </w:rPr>
        <w:t>Dolby E encoding and decoding.</w:t>
      </w:r>
      <w:r w:rsidR="00BF6931" w:rsidRPr="004A1DC6">
        <w:rPr>
          <w:rFonts w:ascii="Verdana" w:eastAsia="Times New Roman" w:hAnsi="Verdana"/>
          <w:sz w:val="20"/>
          <w:szCs w:val="20"/>
          <w:lang w:val="en-GB"/>
        </w:rPr>
        <w:br/>
      </w:r>
    </w:p>
    <w:p w14:paraId="5B34B563" w14:textId="0518483A" w:rsidR="00BF6931" w:rsidRPr="00F21014" w:rsidRDefault="00B17A6E" w:rsidP="00797B7A">
      <w:pPr>
        <w:pStyle w:val="NoSpacing"/>
        <w:numPr>
          <w:ilvl w:val="0"/>
          <w:numId w:val="3"/>
        </w:numPr>
        <w:spacing w:line="276" w:lineRule="auto"/>
        <w:rPr>
          <w:rFonts w:ascii="Verdana" w:eastAsia="Times New Roman" w:hAnsi="Verdana"/>
          <w:sz w:val="20"/>
          <w:szCs w:val="20"/>
          <w:lang w:val="en-GB"/>
        </w:rPr>
      </w:pPr>
      <w:r w:rsidRPr="00F21014">
        <w:rPr>
          <w:rFonts w:ascii="Verdana" w:hAnsi="Verdana"/>
          <w:b/>
          <w:sz w:val="20"/>
          <w:szCs w:val="20"/>
          <w:lang w:val="en-GB"/>
        </w:rPr>
        <w:t>Master Control</w:t>
      </w:r>
      <w:r w:rsidRPr="00F21014">
        <w:rPr>
          <w:rFonts w:ascii="Verdana" w:hAnsi="Verdana"/>
          <w:sz w:val="20"/>
          <w:szCs w:val="20"/>
          <w:lang w:val="en-GB"/>
        </w:rPr>
        <w:t xml:space="preserve"> </w:t>
      </w:r>
      <w:r w:rsidR="00BF6931" w:rsidRPr="00F21014">
        <w:rPr>
          <w:rFonts w:ascii="Verdana" w:hAnsi="Verdana"/>
          <w:sz w:val="20"/>
          <w:szCs w:val="20"/>
          <w:lang w:val="en-GB"/>
        </w:rPr>
        <w:t xml:space="preserve">for automation and transmission, driving </w:t>
      </w:r>
      <w:r w:rsidR="00BF6931" w:rsidRPr="00F21014">
        <w:rPr>
          <w:rFonts w:ascii="Verdana" w:eastAsia="Times New Roman" w:hAnsi="Verdana"/>
          <w:sz w:val="20"/>
          <w:szCs w:val="20"/>
          <w:lang w:val="en-GB"/>
        </w:rPr>
        <w:t>integrated and productive broadcast operations.</w:t>
      </w:r>
      <w:r w:rsidR="00BF6931" w:rsidRPr="00F21014">
        <w:rPr>
          <w:rFonts w:ascii="Verdana" w:eastAsia="Times New Roman" w:hAnsi="Verdana"/>
          <w:sz w:val="20"/>
          <w:szCs w:val="20"/>
          <w:lang w:val="en-GB"/>
        </w:rPr>
        <w:br/>
      </w:r>
    </w:p>
    <w:p w14:paraId="7E64A728" w14:textId="6C21B67E" w:rsidR="00BF6931" w:rsidRPr="00F21014" w:rsidRDefault="00BF6931" w:rsidP="00797B7A">
      <w:pPr>
        <w:pStyle w:val="NoSpacing"/>
        <w:numPr>
          <w:ilvl w:val="0"/>
          <w:numId w:val="3"/>
        </w:numPr>
        <w:spacing w:line="276" w:lineRule="auto"/>
        <w:rPr>
          <w:rFonts w:ascii="Verdana" w:hAnsi="Verdana"/>
          <w:sz w:val="20"/>
          <w:szCs w:val="20"/>
          <w:lang w:val="en-GB"/>
        </w:rPr>
      </w:pPr>
      <w:r w:rsidRPr="00F21014">
        <w:rPr>
          <w:rFonts w:ascii="Verdana" w:eastAsia="Times New Roman" w:hAnsi="Verdana"/>
          <w:b/>
          <w:sz w:val="20"/>
          <w:szCs w:val="20"/>
          <w:lang w:val="en-GB"/>
        </w:rPr>
        <w:t xml:space="preserve">DVB transport stream management </w:t>
      </w:r>
      <w:r w:rsidRPr="00F21014">
        <w:rPr>
          <w:rFonts w:ascii="Verdana" w:hAnsi="Verdana" w:cs="Arial"/>
          <w:b/>
          <w:sz w:val="20"/>
          <w:szCs w:val="20"/>
          <w:lang w:val="en-GB"/>
        </w:rPr>
        <w:t>tools</w:t>
      </w:r>
      <w:r w:rsidRPr="00F21014">
        <w:rPr>
          <w:rFonts w:ascii="Verdana" w:hAnsi="Verdana" w:cs="Arial"/>
          <w:sz w:val="20"/>
          <w:szCs w:val="20"/>
          <w:lang w:val="en-GB"/>
        </w:rPr>
        <w:t xml:space="preserve"> to monitor, report and analyze live MPEG-2 and DVB transport streams - ensuring health, conformity and quality across the digital distribution chain and driving performance at the highest level. </w:t>
      </w:r>
    </w:p>
    <w:p w14:paraId="62595D7F" w14:textId="77777777" w:rsidR="00797B7A" w:rsidRPr="00F21014" w:rsidRDefault="00797B7A" w:rsidP="00797B7A">
      <w:pPr>
        <w:pStyle w:val="NoSpacing"/>
        <w:spacing w:line="276" w:lineRule="auto"/>
        <w:rPr>
          <w:rFonts w:ascii="Verdana" w:eastAsia="Times New Roman" w:hAnsi="Verdana"/>
          <w:b/>
          <w:sz w:val="20"/>
          <w:szCs w:val="20"/>
          <w:lang w:val="en-GB"/>
        </w:rPr>
      </w:pPr>
    </w:p>
    <w:p w14:paraId="1C1499EF" w14:textId="574A65B9" w:rsidR="00D23663" w:rsidRPr="001A4926" w:rsidRDefault="00381883" w:rsidP="001A4926">
      <w:pPr>
        <w:pStyle w:val="NoSpacing"/>
        <w:numPr>
          <w:ilvl w:val="0"/>
          <w:numId w:val="3"/>
        </w:numPr>
        <w:spacing w:line="276" w:lineRule="auto"/>
        <w:rPr>
          <w:rFonts w:ascii="Verdana" w:eastAsia="Times New Roman" w:hAnsi="Verdana"/>
          <w:sz w:val="20"/>
          <w:szCs w:val="20"/>
          <w:lang w:val="en-GB"/>
        </w:rPr>
      </w:pPr>
      <w:r>
        <w:rPr>
          <w:rFonts w:ascii="Verdana" w:eastAsia="Times New Roman" w:hAnsi="Verdana"/>
          <w:b/>
          <w:sz w:val="20"/>
          <w:szCs w:val="20"/>
          <w:lang w:val="en-GB"/>
        </w:rPr>
        <w:t xml:space="preserve">AZilPix </w:t>
      </w:r>
      <w:bookmarkStart w:id="0" w:name="_GoBack"/>
      <w:bookmarkEnd w:id="0"/>
      <w:r w:rsidR="00797B7A" w:rsidRPr="00F21014">
        <w:rPr>
          <w:rFonts w:ascii="Verdana" w:eastAsia="Times New Roman" w:hAnsi="Verdana"/>
          <w:b/>
          <w:sz w:val="20"/>
          <w:szCs w:val="20"/>
          <w:lang w:val="en-GB"/>
        </w:rPr>
        <w:t xml:space="preserve">Studio.One Virtual Camera System </w:t>
      </w:r>
      <w:r w:rsidR="00797B7A" w:rsidRPr="00F21014">
        <w:rPr>
          <w:rFonts w:ascii="Verdana" w:eastAsia="Times New Roman" w:hAnsi="Verdana"/>
          <w:sz w:val="20"/>
          <w:szCs w:val="20"/>
          <w:lang w:val="en-GB"/>
        </w:rPr>
        <w:t>for live video capture and streaming in</w:t>
      </w:r>
      <w:r w:rsidR="00797B7A" w:rsidRPr="00F21014">
        <w:rPr>
          <w:rFonts w:ascii="Verdana" w:hAnsi="Verdana"/>
          <w:sz w:val="20"/>
          <w:szCs w:val="20"/>
          <w:lang w:val="en-GB"/>
        </w:rPr>
        <w:t xml:space="preserve"> a traditional or IP broadcast environments and Virtual Reality video production</w:t>
      </w:r>
    </w:p>
    <w:p w14:paraId="72C6301C" w14:textId="77777777" w:rsidR="004507FC" w:rsidRPr="00F21014" w:rsidRDefault="004507FC" w:rsidP="00DD77EC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14:paraId="383086CD" w14:textId="77777777" w:rsidR="004507FC" w:rsidRPr="00F21014" w:rsidRDefault="004507FC" w:rsidP="00DD77EC">
      <w:pPr>
        <w:pStyle w:val="NoSpacing"/>
        <w:spacing w:line="276" w:lineRule="auto"/>
        <w:jc w:val="both"/>
        <w:rPr>
          <w:rFonts w:ascii="Verdana" w:eastAsia="Times New Roman" w:hAnsi="Verdana"/>
          <w:b/>
          <w:sz w:val="20"/>
          <w:szCs w:val="20"/>
          <w:lang w:val="en-GB" w:eastAsia="en-GB"/>
        </w:rPr>
      </w:pPr>
      <w:r w:rsidRPr="00F21014">
        <w:rPr>
          <w:rFonts w:ascii="Verdana" w:eastAsia="Times New Roman" w:hAnsi="Verdana"/>
          <w:b/>
          <w:sz w:val="20"/>
          <w:szCs w:val="20"/>
          <w:lang w:val="en-GB" w:eastAsia="en-GB"/>
        </w:rPr>
        <w:t xml:space="preserve">For more information on Axon's product range, please visit </w:t>
      </w:r>
      <w:r w:rsidR="00963DCE" w:rsidRPr="00F21014">
        <w:rPr>
          <w:rFonts w:ascii="Verdana" w:eastAsia="Times New Roman" w:hAnsi="Verdana"/>
          <w:b/>
          <w:sz w:val="20"/>
          <w:szCs w:val="20"/>
          <w:lang w:val="en-GB" w:eastAsia="en-GB"/>
        </w:rPr>
        <w:t xml:space="preserve">IBC </w:t>
      </w:r>
      <w:r w:rsidRPr="00F21014">
        <w:rPr>
          <w:rFonts w:ascii="Verdana" w:eastAsia="Times New Roman" w:hAnsi="Verdana"/>
          <w:b/>
          <w:sz w:val="20"/>
          <w:szCs w:val="20"/>
          <w:lang w:val="en-GB" w:eastAsia="en-GB"/>
        </w:rPr>
        <w:t xml:space="preserve">2017 Stand </w:t>
      </w:r>
      <w:r w:rsidR="00963DCE" w:rsidRPr="00F21014">
        <w:rPr>
          <w:rFonts w:ascii="Verdana" w:eastAsia="Times New Roman" w:hAnsi="Verdana"/>
          <w:b/>
          <w:sz w:val="20"/>
          <w:szCs w:val="20"/>
          <w:lang w:val="en-GB" w:eastAsia="en-GB"/>
        </w:rPr>
        <w:t xml:space="preserve">10.A21 </w:t>
      </w:r>
      <w:r w:rsidRPr="00F21014">
        <w:rPr>
          <w:rFonts w:ascii="Verdana" w:eastAsia="Times New Roman" w:hAnsi="Verdana"/>
          <w:b/>
          <w:sz w:val="20"/>
          <w:szCs w:val="20"/>
          <w:lang w:val="en-GB" w:eastAsia="en-GB"/>
        </w:rPr>
        <w:t xml:space="preserve">or visit </w:t>
      </w:r>
      <w:hyperlink r:id="rId7" w:history="1">
        <w:r w:rsidRPr="00F21014">
          <w:rPr>
            <w:rStyle w:val="Hyperlink"/>
            <w:rFonts w:ascii="Verdana" w:eastAsia="Times New Roman" w:hAnsi="Verdana"/>
            <w:b/>
            <w:color w:val="auto"/>
            <w:sz w:val="20"/>
            <w:szCs w:val="20"/>
            <w:lang w:val="en-GB" w:eastAsia="en-GB"/>
          </w:rPr>
          <w:t>www.axon.tv</w:t>
        </w:r>
      </w:hyperlink>
    </w:p>
    <w:p w14:paraId="38B03E37" w14:textId="77777777" w:rsidR="004507FC" w:rsidRPr="00F21014" w:rsidRDefault="004507FC" w:rsidP="00DD77EC">
      <w:pPr>
        <w:pStyle w:val="NoSpacing"/>
        <w:spacing w:line="276" w:lineRule="auto"/>
        <w:jc w:val="both"/>
        <w:rPr>
          <w:rFonts w:ascii="Verdana" w:eastAsia="Times New Roman" w:hAnsi="Verdana"/>
          <w:sz w:val="20"/>
          <w:szCs w:val="20"/>
          <w:lang w:val="en-GB" w:eastAsia="en-GB"/>
        </w:rPr>
      </w:pPr>
    </w:p>
    <w:p w14:paraId="5C4F925B" w14:textId="77777777" w:rsidR="004507FC" w:rsidRPr="00F21014" w:rsidRDefault="004507FC" w:rsidP="00963DCE">
      <w:pPr>
        <w:pStyle w:val="NoSpacing"/>
        <w:spacing w:line="276" w:lineRule="auto"/>
        <w:jc w:val="center"/>
        <w:rPr>
          <w:rFonts w:ascii="Verdana" w:hAnsi="Verdana"/>
          <w:b/>
          <w:sz w:val="20"/>
          <w:szCs w:val="20"/>
          <w:lang w:val="en-GB"/>
        </w:rPr>
      </w:pPr>
      <w:r w:rsidRPr="00F21014">
        <w:rPr>
          <w:rFonts w:ascii="Verdana" w:hAnsi="Verdana"/>
          <w:b/>
          <w:sz w:val="20"/>
          <w:szCs w:val="20"/>
          <w:lang w:val="en-GB"/>
        </w:rPr>
        <w:t>-ends-</w:t>
      </w:r>
    </w:p>
    <w:p w14:paraId="73AE86BF" w14:textId="77777777" w:rsidR="00963DCE" w:rsidRPr="00F21014" w:rsidRDefault="00963DCE" w:rsidP="00963DCE">
      <w:pPr>
        <w:pStyle w:val="NoSpacing"/>
        <w:jc w:val="both"/>
        <w:rPr>
          <w:rFonts w:ascii="Verdana" w:hAnsi="Verdana"/>
          <w:b/>
          <w:sz w:val="18"/>
          <w:szCs w:val="18"/>
          <w:lang w:val="en-GB"/>
        </w:rPr>
      </w:pPr>
      <w:r w:rsidRPr="00F21014">
        <w:rPr>
          <w:rFonts w:ascii="Verdana" w:hAnsi="Verdana"/>
          <w:b/>
          <w:sz w:val="18"/>
          <w:szCs w:val="18"/>
          <w:lang w:val="en-GB"/>
        </w:rPr>
        <w:t>About Axon</w:t>
      </w:r>
    </w:p>
    <w:p w14:paraId="0974377D" w14:textId="77777777" w:rsidR="00963DCE" w:rsidRPr="00F21014" w:rsidRDefault="00963DCE" w:rsidP="00963DCE">
      <w:pPr>
        <w:pStyle w:val="NoSpacing"/>
        <w:jc w:val="both"/>
        <w:rPr>
          <w:rFonts w:ascii="Verdana" w:hAnsi="Verdana"/>
          <w:sz w:val="18"/>
          <w:szCs w:val="18"/>
          <w:lang w:val="en-GB"/>
        </w:rPr>
      </w:pPr>
      <w:r w:rsidRPr="00F21014">
        <w:rPr>
          <w:rFonts w:ascii="Verdana" w:hAnsi="Verdana"/>
          <w:sz w:val="18"/>
          <w:szCs w:val="18"/>
          <w:lang w:val="en-GB"/>
        </w:rPr>
        <w:t xml:space="preserve">Headquartered in The Netherlands, and with offices across the world, Axon develops, manufactures and markets high quality broadcast equipment for the conversion, processing, monitoring &amp; control and compliance recording of audio and video signals. Products integrate advanced signal processing techniques, innovative engineering and modular flexibility and provide high quality, affordability and reliability within mission-critical broadcast applications. For more information please visit </w:t>
      </w:r>
    </w:p>
    <w:p w14:paraId="4A8171AE" w14:textId="77777777" w:rsidR="00963DCE" w:rsidRPr="00F21014" w:rsidRDefault="00381883" w:rsidP="00963DCE">
      <w:pPr>
        <w:pStyle w:val="NoSpacing"/>
        <w:jc w:val="both"/>
        <w:rPr>
          <w:rFonts w:ascii="Verdana" w:hAnsi="Verdana"/>
          <w:sz w:val="18"/>
          <w:szCs w:val="18"/>
          <w:lang w:val="en-GB"/>
        </w:rPr>
      </w:pPr>
      <w:hyperlink r:id="rId8" w:history="1">
        <w:r w:rsidR="00963DCE" w:rsidRPr="00F21014">
          <w:rPr>
            <w:rStyle w:val="Hyperlink"/>
            <w:rFonts w:ascii="Verdana" w:hAnsi="Verdana" w:cs="Tahoma"/>
            <w:sz w:val="18"/>
            <w:szCs w:val="18"/>
            <w:lang w:val="en-GB"/>
          </w:rPr>
          <w:t>www.axon.tv</w:t>
        </w:r>
      </w:hyperlink>
      <w:r w:rsidR="00963DCE" w:rsidRPr="00F21014">
        <w:rPr>
          <w:rFonts w:ascii="Verdana" w:hAnsi="Verdana"/>
          <w:sz w:val="18"/>
          <w:szCs w:val="18"/>
          <w:lang w:val="en-GB"/>
        </w:rPr>
        <w:t xml:space="preserve">. </w:t>
      </w:r>
    </w:p>
    <w:p w14:paraId="62F2EDAF" w14:textId="77777777" w:rsidR="00963DCE" w:rsidRPr="00F21014" w:rsidRDefault="00963DCE" w:rsidP="00963DCE">
      <w:pPr>
        <w:pStyle w:val="NoSpacing"/>
        <w:jc w:val="both"/>
        <w:rPr>
          <w:rFonts w:ascii="Verdana" w:hAnsi="Verdana" w:cs="Arial"/>
          <w:sz w:val="18"/>
          <w:szCs w:val="18"/>
          <w:lang w:val="en-GB"/>
        </w:rPr>
      </w:pPr>
    </w:p>
    <w:p w14:paraId="1C954BBC" w14:textId="77777777" w:rsidR="00963DCE" w:rsidRPr="00F21014" w:rsidRDefault="00963DCE" w:rsidP="00963DCE">
      <w:pPr>
        <w:pStyle w:val="NoSpacing"/>
        <w:jc w:val="both"/>
        <w:rPr>
          <w:rFonts w:ascii="Verdana" w:hAnsi="Verdana" w:cs="Arial"/>
          <w:b/>
          <w:sz w:val="18"/>
          <w:szCs w:val="18"/>
          <w:lang w:val="en-GB"/>
        </w:rPr>
      </w:pPr>
      <w:r w:rsidRPr="00F21014">
        <w:rPr>
          <w:rFonts w:ascii="Verdana" w:hAnsi="Verdana" w:cs="Arial"/>
          <w:b/>
          <w:sz w:val="18"/>
          <w:szCs w:val="18"/>
          <w:lang w:val="en-GB"/>
        </w:rPr>
        <w:t>For more information, please contact:</w:t>
      </w:r>
    </w:p>
    <w:p w14:paraId="2CCD9466" w14:textId="15CBACDF" w:rsidR="00963DCE" w:rsidRPr="00F21014" w:rsidRDefault="00963DCE" w:rsidP="00963DCE">
      <w:pPr>
        <w:pStyle w:val="NoSpacing"/>
        <w:jc w:val="both"/>
        <w:rPr>
          <w:rFonts w:ascii="Verdana" w:hAnsi="Verdana" w:cs="Arial"/>
          <w:sz w:val="18"/>
          <w:szCs w:val="18"/>
          <w:lang w:val="en-GB"/>
        </w:rPr>
      </w:pPr>
      <w:r w:rsidRPr="00F21014">
        <w:rPr>
          <w:rFonts w:ascii="Verdana" w:hAnsi="Verdana" w:cs="Arial"/>
          <w:sz w:val="18"/>
          <w:szCs w:val="18"/>
          <w:lang w:val="en-GB"/>
        </w:rPr>
        <w:t>Axon Digital Design</w:t>
      </w:r>
      <w:r w:rsidRPr="00F21014">
        <w:rPr>
          <w:rFonts w:ascii="Verdana" w:hAnsi="Verdana" w:cs="Arial"/>
          <w:sz w:val="18"/>
          <w:szCs w:val="18"/>
          <w:lang w:val="en-GB"/>
        </w:rPr>
        <w:tab/>
      </w:r>
      <w:r w:rsidRPr="00F21014">
        <w:rPr>
          <w:rFonts w:ascii="Verdana" w:hAnsi="Verdana" w:cs="Arial"/>
          <w:sz w:val="18"/>
          <w:szCs w:val="18"/>
          <w:lang w:val="en-GB"/>
        </w:rPr>
        <w:tab/>
      </w:r>
      <w:r w:rsidRPr="00F21014">
        <w:rPr>
          <w:rFonts w:ascii="Verdana" w:hAnsi="Verdana" w:cs="Arial"/>
          <w:sz w:val="18"/>
          <w:szCs w:val="18"/>
          <w:lang w:val="en-GB"/>
        </w:rPr>
        <w:tab/>
      </w:r>
      <w:r w:rsidRPr="00F21014">
        <w:rPr>
          <w:rFonts w:ascii="Verdana" w:hAnsi="Verdana" w:cs="Arial"/>
          <w:sz w:val="18"/>
          <w:szCs w:val="18"/>
          <w:lang w:val="en-GB"/>
        </w:rPr>
        <w:tab/>
      </w:r>
      <w:r w:rsidRPr="00F21014">
        <w:rPr>
          <w:rFonts w:ascii="Verdana" w:hAnsi="Verdana" w:cs="Arial"/>
          <w:sz w:val="18"/>
          <w:szCs w:val="18"/>
          <w:lang w:val="en-GB"/>
        </w:rPr>
        <w:tab/>
      </w:r>
      <w:r w:rsidRPr="00F21014">
        <w:rPr>
          <w:rFonts w:ascii="Verdana" w:hAnsi="Verdana" w:cs="Arial"/>
          <w:sz w:val="18"/>
          <w:szCs w:val="18"/>
          <w:lang w:val="en-GB"/>
        </w:rPr>
        <w:br/>
        <w:t>Margot Timmermans / Geert-Jan Gussen</w:t>
      </w:r>
      <w:r w:rsidR="001A4926">
        <w:rPr>
          <w:rFonts w:ascii="Verdana" w:hAnsi="Verdana" w:cs="Arial"/>
          <w:sz w:val="18"/>
          <w:szCs w:val="18"/>
          <w:lang w:val="en-GB"/>
        </w:rPr>
        <w:t xml:space="preserve"> |   </w:t>
      </w:r>
      <w:r w:rsidRPr="00F21014">
        <w:rPr>
          <w:rFonts w:ascii="Verdana" w:hAnsi="Verdana" w:cs="Arial"/>
          <w:sz w:val="18"/>
          <w:szCs w:val="18"/>
          <w:lang w:val="en-GB"/>
        </w:rPr>
        <w:t xml:space="preserve">Email: </w:t>
      </w:r>
      <w:hyperlink r:id="rId9" w:history="1">
        <w:r w:rsidRPr="00F21014">
          <w:rPr>
            <w:rStyle w:val="Hyperlink"/>
            <w:rFonts w:ascii="Verdana" w:hAnsi="Verdana" w:cs="Arial"/>
            <w:sz w:val="18"/>
            <w:szCs w:val="18"/>
            <w:lang w:val="en-GB"/>
          </w:rPr>
          <w:t>press@axon.tv</w:t>
        </w:r>
      </w:hyperlink>
    </w:p>
    <w:sectPr w:rsidR="00963DCE" w:rsidRPr="00F21014" w:rsidSect="00F21014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EB0FFB"/>
    <w:multiLevelType w:val="hybridMultilevel"/>
    <w:tmpl w:val="8CECA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D624B"/>
    <w:multiLevelType w:val="hybridMultilevel"/>
    <w:tmpl w:val="4A622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54799"/>
    <w:multiLevelType w:val="hybridMultilevel"/>
    <w:tmpl w:val="ECD8C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B02D0D"/>
    <w:multiLevelType w:val="hybridMultilevel"/>
    <w:tmpl w:val="E2F0CF00"/>
    <w:lvl w:ilvl="0" w:tplc="E91EB68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7FC"/>
    <w:rsid w:val="001770C9"/>
    <w:rsid w:val="0018311D"/>
    <w:rsid w:val="001A4926"/>
    <w:rsid w:val="00381883"/>
    <w:rsid w:val="00393217"/>
    <w:rsid w:val="003B0D7E"/>
    <w:rsid w:val="004507FC"/>
    <w:rsid w:val="004A1DC6"/>
    <w:rsid w:val="00686345"/>
    <w:rsid w:val="00797B7A"/>
    <w:rsid w:val="007C3EB7"/>
    <w:rsid w:val="007D21CA"/>
    <w:rsid w:val="00854FBD"/>
    <w:rsid w:val="008731A2"/>
    <w:rsid w:val="008B4AED"/>
    <w:rsid w:val="00963DCE"/>
    <w:rsid w:val="00A17830"/>
    <w:rsid w:val="00A20BAB"/>
    <w:rsid w:val="00AF6F5F"/>
    <w:rsid w:val="00B17A6E"/>
    <w:rsid w:val="00B84700"/>
    <w:rsid w:val="00B95926"/>
    <w:rsid w:val="00BD40BE"/>
    <w:rsid w:val="00BE17E5"/>
    <w:rsid w:val="00BF68F0"/>
    <w:rsid w:val="00BF6931"/>
    <w:rsid w:val="00CC6D6E"/>
    <w:rsid w:val="00D23663"/>
    <w:rsid w:val="00DA22FF"/>
    <w:rsid w:val="00DD77EC"/>
    <w:rsid w:val="00DE7EB1"/>
    <w:rsid w:val="00E67901"/>
    <w:rsid w:val="00F2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12D2F"/>
  <w15:chartTrackingRefBased/>
  <w15:docId w15:val="{9ADF0778-AAD4-4014-8C1C-2F6CB22E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7FC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07FC"/>
    <w:pPr>
      <w:ind w:left="720"/>
    </w:pPr>
  </w:style>
  <w:style w:type="character" w:styleId="Hyperlink">
    <w:name w:val="Hyperlink"/>
    <w:uiPriority w:val="99"/>
    <w:unhideWhenUsed/>
    <w:rsid w:val="004507FC"/>
    <w:rPr>
      <w:color w:val="0000FF"/>
      <w:u w:val="single"/>
    </w:rPr>
  </w:style>
  <w:style w:type="paragraph" w:styleId="NoSpacing">
    <w:name w:val="No Spacing"/>
    <w:uiPriority w:val="1"/>
    <w:qFormat/>
    <w:rsid w:val="004507FC"/>
    <w:pPr>
      <w:spacing w:after="0" w:line="240" w:lineRule="auto"/>
    </w:pPr>
    <w:rPr>
      <w:rFonts w:ascii="Calibri" w:eastAsia="Calibri" w:hAnsi="Calibri" w:cs="Times New Roman"/>
      <w:lang w:val="nl-NL"/>
    </w:rPr>
  </w:style>
  <w:style w:type="paragraph" w:styleId="NormalWeb">
    <w:name w:val="Normal (Web)"/>
    <w:basedOn w:val="Normal"/>
    <w:uiPriority w:val="99"/>
    <w:unhideWhenUsed/>
    <w:rsid w:val="00963DCE"/>
    <w:pPr>
      <w:spacing w:before="225" w:after="225"/>
    </w:pPr>
    <w:rPr>
      <w:rFonts w:eastAsia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3DC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10.jpeg"/><Relationship Id="rId7" Type="http://schemas.openxmlformats.org/officeDocument/2006/relationships/hyperlink" Target="http://www.axon.tv" TargetMode="External"/><Relationship Id="rId8" Type="http://schemas.openxmlformats.org/officeDocument/2006/relationships/hyperlink" Target="http://www.axon.tv" TargetMode="External"/><Relationship Id="rId9" Type="http://schemas.openxmlformats.org/officeDocument/2006/relationships/hyperlink" Target="mailto:press@axon.tv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703</Words>
  <Characters>4037</Characters>
  <Application>Microsoft Macintosh Word</Application>
  <DocSecurity>0</DocSecurity>
  <Lines>89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Sillitoe</dc:creator>
  <cp:keywords/>
  <dc:description/>
  <cp:lastModifiedBy>Microsoft Office User</cp:lastModifiedBy>
  <cp:revision>3</cp:revision>
  <cp:lastPrinted>2017-07-04T11:09:00Z</cp:lastPrinted>
  <dcterms:created xsi:type="dcterms:W3CDTF">2017-07-07T07:36:00Z</dcterms:created>
  <dcterms:modified xsi:type="dcterms:W3CDTF">2017-07-07T07:40:00Z</dcterms:modified>
</cp:coreProperties>
</file>