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1C20" w:rsidRPr="00AC23B8" w:rsidRDefault="00EE1C20" w:rsidP="00EE1C20">
      <w:pPr>
        <w:jc w:val="right"/>
        <w:rPr>
          <w:rFonts w:ascii="Arial" w:hAnsi="Arial" w:cs="Arial"/>
          <w:b/>
          <w:i/>
          <w:sz w:val="48"/>
          <w:szCs w:val="48"/>
        </w:rPr>
      </w:pPr>
      <w:r>
        <w:rPr>
          <w:noProof/>
        </w:rPr>
        <mc:AlternateContent>
          <mc:Choice Requires="wps">
            <w:drawing>
              <wp:anchor distT="0" distB="0" distL="114300" distR="114300" simplePos="0" relativeHeight="251659264" behindDoc="0" locked="0" layoutInCell="1" allowOverlap="1" wp14:anchorId="0A7F591A" wp14:editId="528A0393">
                <wp:simplePos x="0" y="0"/>
                <wp:positionH relativeFrom="column">
                  <wp:posOffset>28575</wp:posOffset>
                </wp:positionH>
                <wp:positionV relativeFrom="paragraph">
                  <wp:posOffset>-104140</wp:posOffset>
                </wp:positionV>
                <wp:extent cx="2124075" cy="600075"/>
                <wp:effectExtent l="0" t="0" r="2857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600075"/>
                        </a:xfrm>
                        <a:prstGeom prst="rect">
                          <a:avLst/>
                        </a:prstGeom>
                        <a:solidFill>
                          <a:srgbClr val="FFFFFF"/>
                        </a:solidFill>
                        <a:ln w="9525">
                          <a:solidFill>
                            <a:srgbClr val="FFFFFF"/>
                          </a:solidFill>
                          <a:miter lim="800000"/>
                          <a:headEnd/>
                          <a:tailEnd/>
                        </a:ln>
                      </wps:spPr>
                      <wps:txbx>
                        <w:txbxContent>
                          <w:p w:rsidR="00EE1C20" w:rsidRDefault="00EE1C20" w:rsidP="00EE1C20">
                            <w:r>
                              <w:rPr>
                                <w:noProof/>
                              </w:rPr>
                              <w:drawing>
                                <wp:inline distT="0" distB="0" distL="0" distR="0" wp14:anchorId="330C3884" wp14:editId="76E0EC87">
                                  <wp:extent cx="1726565" cy="499110"/>
                                  <wp:effectExtent l="19050" t="0" r="6985"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n_Logo_CMYK_strapline_1024px.jpg"/>
                                          <pic:cNvPicPr/>
                                        </pic:nvPicPr>
                                        <pic:blipFill>
                                          <a:blip r:embed="rId8"/>
                                          <a:stretch>
                                            <a:fillRect/>
                                          </a:stretch>
                                        </pic:blipFill>
                                        <pic:spPr>
                                          <a:xfrm>
                                            <a:off x="0" y="0"/>
                                            <a:ext cx="1726565" cy="4991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7F591A" id="_x0000_t202" coordsize="21600,21600" o:spt="202" path="m,l,21600r21600,l21600,xe">
                <v:stroke joinstyle="miter"/>
                <v:path gradientshapeok="t" o:connecttype="rect"/>
              </v:shapetype>
              <v:shape id="Text Box 3" o:spid="_x0000_s1026" type="#_x0000_t202" style="position:absolute;left:0;text-align:left;margin-left:2.25pt;margin-top:-8.2pt;width:167.2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" strokecolor="white">
                <v:textbox>
                  <w:txbxContent>
                    <w:p w:rsidR="00EE1C20" w:rsidRDefault="00EE1C20" w:rsidP="00EE1C20">
                      <w:r>
                        <w:rPr>
                          <w:noProof/>
                        </w:rPr>
                        <w:drawing>
                          <wp:inline distT="0" distB="0" distL="0" distR="0" wp14:anchorId="330C3884" wp14:editId="76E0EC87">
                            <wp:extent cx="1726565" cy="499110"/>
                            <wp:effectExtent l="19050" t="0" r="6985"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n_Logo_CMYK_strapline_1024px.jpg"/>
                                    <pic:cNvPicPr/>
                                  </pic:nvPicPr>
                                  <pic:blipFill>
                                    <a:blip r:embed="rId9"/>
                                    <a:stretch>
                                      <a:fillRect/>
                                    </a:stretch>
                                  </pic:blipFill>
                                  <pic:spPr>
                                    <a:xfrm>
                                      <a:off x="0" y="0"/>
                                      <a:ext cx="1726565" cy="499110"/>
                                    </a:xfrm>
                                    <a:prstGeom prst="rect">
                                      <a:avLst/>
                                    </a:prstGeom>
                                  </pic:spPr>
                                </pic:pic>
                              </a:graphicData>
                            </a:graphic>
                          </wp:inline>
                        </w:drawing>
                      </w:r>
                    </w:p>
                  </w:txbxContent>
                </v:textbox>
              </v:shape>
            </w:pict>
          </mc:Fallback>
        </mc:AlternateContent>
      </w:r>
      <w:r w:rsidRPr="00AC23B8">
        <w:rPr>
          <w:rFonts w:ascii="Arial" w:hAnsi="Arial" w:cs="Arial"/>
          <w:b/>
          <w:i/>
          <w:sz w:val="48"/>
          <w:szCs w:val="48"/>
        </w:rPr>
        <w:t>NEWS RELEASE</w:t>
      </w:r>
    </w:p>
    <w:p w:rsidR="00EE1C20" w:rsidRDefault="00EE1C20" w:rsidP="00EE1C20">
      <w:pPr>
        <w:rPr>
          <w:rFonts w:ascii="Arial" w:hAnsi="Arial" w:cs="Arial"/>
          <w:b/>
          <w:i/>
          <w:sz w:val="24"/>
          <w:szCs w:val="24"/>
        </w:rPr>
      </w:pPr>
    </w:p>
    <w:p w:rsidR="00EE1C20" w:rsidRDefault="00EE1C20" w:rsidP="00EE1C20">
      <w:pPr>
        <w:rPr>
          <w:rFonts w:ascii="Arial" w:hAnsi="Arial" w:cs="Arial"/>
          <w:b/>
          <w:i/>
          <w:sz w:val="24"/>
          <w:szCs w:val="24"/>
        </w:rPr>
      </w:pPr>
    </w:p>
    <w:p w:rsidR="006B6448" w:rsidRDefault="006B6448" w:rsidP="00EE1C20">
      <w:pPr>
        <w:rPr>
          <w:rFonts w:ascii="Arial" w:hAnsi="Arial" w:cs="Arial"/>
          <w:b/>
          <w:i/>
          <w:sz w:val="24"/>
          <w:szCs w:val="24"/>
        </w:rPr>
      </w:pPr>
      <w:r>
        <w:rPr>
          <w:rFonts w:ascii="Arial" w:hAnsi="Arial" w:cs="Arial"/>
          <w:b/>
          <w:i/>
          <w:sz w:val="24"/>
          <w:szCs w:val="24"/>
        </w:rPr>
        <w:t xml:space="preserve">Broadcast India </w:t>
      </w:r>
      <w:r w:rsidR="00EE1C20">
        <w:rPr>
          <w:rFonts w:ascii="Arial" w:hAnsi="Arial" w:cs="Arial"/>
          <w:b/>
          <w:i/>
          <w:sz w:val="24"/>
          <w:szCs w:val="24"/>
        </w:rPr>
        <w:t xml:space="preserve">2016 </w:t>
      </w:r>
    </w:p>
    <w:p w:rsidR="006B6448" w:rsidRDefault="00EE1C20" w:rsidP="00EE1C20">
      <w:pPr>
        <w:rPr>
          <w:rFonts w:ascii="Arial" w:hAnsi="Arial" w:cs="Arial"/>
          <w:b/>
          <w:i/>
          <w:sz w:val="24"/>
          <w:szCs w:val="24"/>
        </w:rPr>
      </w:pPr>
      <w:r>
        <w:rPr>
          <w:rFonts w:ascii="Arial" w:hAnsi="Arial" w:cs="Arial"/>
          <w:b/>
          <w:i/>
          <w:sz w:val="24"/>
          <w:szCs w:val="24"/>
        </w:rPr>
        <w:t>Stand</w:t>
      </w:r>
      <w:r w:rsidR="006B6448">
        <w:rPr>
          <w:rFonts w:ascii="Arial" w:hAnsi="Arial" w:cs="Arial"/>
          <w:b/>
          <w:i/>
          <w:sz w:val="24"/>
          <w:szCs w:val="24"/>
        </w:rPr>
        <w:t xml:space="preserve"> E50</w:t>
      </w:r>
      <w:r w:rsidR="0000210E">
        <w:rPr>
          <w:rFonts w:ascii="Arial" w:hAnsi="Arial" w:cs="Arial"/>
          <w:b/>
          <w:i/>
          <w:sz w:val="24"/>
          <w:szCs w:val="24"/>
        </w:rPr>
        <w:t>2</w:t>
      </w:r>
    </w:p>
    <w:p w:rsidR="00EE1C20" w:rsidRDefault="006B6448" w:rsidP="00EE1C20">
      <w:pPr>
        <w:rPr>
          <w:rFonts w:ascii="Arial" w:hAnsi="Arial" w:cs="Arial"/>
          <w:b/>
          <w:i/>
          <w:sz w:val="24"/>
          <w:szCs w:val="24"/>
        </w:rPr>
      </w:pPr>
      <w:r>
        <w:rPr>
          <w:rFonts w:ascii="Arial" w:hAnsi="Arial" w:cs="Arial"/>
          <w:b/>
          <w:i/>
          <w:sz w:val="24"/>
          <w:szCs w:val="24"/>
        </w:rPr>
        <w:t>Bombay Exhibition Centre, Mumbai</w:t>
      </w:r>
    </w:p>
    <w:p w:rsidR="00EE1C20" w:rsidRDefault="00EE1C20" w:rsidP="00EE1C20">
      <w:pPr>
        <w:rPr>
          <w:rFonts w:ascii="Arial" w:hAnsi="Arial" w:cs="Arial"/>
          <w:b/>
          <w:i/>
          <w:sz w:val="24"/>
          <w:szCs w:val="24"/>
        </w:rPr>
      </w:pPr>
    </w:p>
    <w:p w:rsidR="00EE1C20" w:rsidRPr="003F49A9" w:rsidRDefault="00EE1C20" w:rsidP="00EE1C20">
      <w:pPr>
        <w:rPr>
          <w:rFonts w:ascii="Arial" w:hAnsi="Arial" w:cs="Arial"/>
          <w:b/>
          <w:i/>
          <w:sz w:val="24"/>
          <w:szCs w:val="24"/>
        </w:rPr>
      </w:pPr>
    </w:p>
    <w:p w:rsidR="00EE1C20" w:rsidRDefault="004E7C6D" w:rsidP="00EE1C20">
      <w:pPr>
        <w:spacing w:line="276" w:lineRule="auto"/>
        <w:jc w:val="center"/>
        <w:rPr>
          <w:rFonts w:ascii="Verdana" w:hAnsi="Verdana"/>
          <w:b/>
        </w:rPr>
      </w:pPr>
      <w:r w:rsidRPr="00D34944">
        <w:rPr>
          <w:rFonts w:ascii="Verdana" w:hAnsi="Verdana" w:cs="Arial"/>
          <w:b/>
        </w:rPr>
        <w:t>AXON</w:t>
      </w:r>
      <w:r w:rsidRPr="00D34944">
        <w:rPr>
          <w:rFonts w:ascii="Verdana" w:hAnsi="Verdana"/>
          <w:b/>
        </w:rPr>
        <w:t xml:space="preserve"> </w:t>
      </w:r>
      <w:r w:rsidRPr="004E7C6D">
        <w:rPr>
          <w:rFonts w:ascii="Verdana" w:hAnsi="Verdana"/>
          <w:b/>
        </w:rPr>
        <w:t>FLEXES ITS 4K MUSCLES AT BROADCAST INDIA</w:t>
      </w:r>
      <w:r>
        <w:rPr>
          <w:rFonts w:ascii="Verdana" w:hAnsi="Verdana"/>
          <w:b/>
        </w:rPr>
        <w:t xml:space="preserve"> 2016</w:t>
      </w:r>
    </w:p>
    <w:p w:rsidR="004E7C6D" w:rsidRDefault="004E7C6D" w:rsidP="00EE1C20">
      <w:pPr>
        <w:spacing w:line="276" w:lineRule="auto"/>
        <w:jc w:val="center"/>
        <w:rPr>
          <w:rFonts w:ascii="Verdana" w:hAnsi="Verdana"/>
          <w:b/>
        </w:rPr>
      </w:pPr>
    </w:p>
    <w:p w:rsidR="004E7C6D" w:rsidRPr="004E7C6D" w:rsidRDefault="004E7C6D" w:rsidP="00EE1C20">
      <w:pPr>
        <w:spacing w:line="276" w:lineRule="auto"/>
        <w:jc w:val="center"/>
        <w:rPr>
          <w:rFonts w:ascii="Verdana" w:hAnsi="Verdana"/>
          <w:i/>
          <w:sz w:val="20"/>
          <w:szCs w:val="20"/>
        </w:rPr>
      </w:pPr>
      <w:r>
        <w:rPr>
          <w:rFonts w:ascii="Verdana" w:hAnsi="Verdana"/>
          <w:i/>
          <w:sz w:val="20"/>
          <w:szCs w:val="20"/>
        </w:rPr>
        <w:t xml:space="preserve">The company’s new 4K/IP-ready </w:t>
      </w:r>
      <w:proofErr w:type="spellStart"/>
      <w:r>
        <w:rPr>
          <w:rFonts w:ascii="Verdana" w:hAnsi="Verdana"/>
          <w:i/>
          <w:sz w:val="20"/>
          <w:szCs w:val="20"/>
        </w:rPr>
        <w:t>SynView</w:t>
      </w:r>
      <w:proofErr w:type="spellEnd"/>
      <w:r>
        <w:rPr>
          <w:rFonts w:ascii="Verdana" w:hAnsi="Verdana"/>
          <w:i/>
          <w:sz w:val="20"/>
          <w:szCs w:val="20"/>
        </w:rPr>
        <w:t xml:space="preserve"> modular </w:t>
      </w:r>
      <w:proofErr w:type="spellStart"/>
      <w:r>
        <w:rPr>
          <w:rFonts w:ascii="Verdana" w:hAnsi="Verdana"/>
          <w:i/>
          <w:sz w:val="20"/>
          <w:szCs w:val="20"/>
        </w:rPr>
        <w:t>multiviewer</w:t>
      </w:r>
      <w:proofErr w:type="spellEnd"/>
      <w:r>
        <w:rPr>
          <w:rFonts w:ascii="Verdana" w:hAnsi="Verdana"/>
          <w:i/>
          <w:sz w:val="20"/>
          <w:szCs w:val="20"/>
        </w:rPr>
        <w:t xml:space="preserve"> will be on show for the first time in Asia.</w:t>
      </w:r>
    </w:p>
    <w:p w:rsidR="00EE1C20" w:rsidRPr="007160FD" w:rsidRDefault="00EE1C20" w:rsidP="00D34944">
      <w:pPr>
        <w:rPr>
          <w:rFonts w:ascii="Arial" w:hAnsi="Arial" w:cs="Arial"/>
          <w:b/>
          <w:sz w:val="28"/>
          <w:szCs w:val="28"/>
        </w:rPr>
      </w:pPr>
    </w:p>
    <w:p w:rsidR="006B6448" w:rsidRPr="004A29F2" w:rsidRDefault="00EE1C20" w:rsidP="004E7C6D">
      <w:pPr>
        <w:pStyle w:val="NoSpacing"/>
        <w:spacing w:line="276" w:lineRule="auto"/>
        <w:jc w:val="both"/>
        <w:rPr>
          <w:rFonts w:ascii="Verdana" w:hAnsi="Verdana"/>
          <w:sz w:val="20"/>
          <w:szCs w:val="20"/>
          <w:lang w:val="en-US"/>
        </w:rPr>
      </w:pPr>
      <w:proofErr w:type="spellStart"/>
      <w:r w:rsidRPr="004E7C6D">
        <w:rPr>
          <w:rFonts w:ascii="Verdana" w:hAnsi="Verdana"/>
          <w:b/>
          <w:sz w:val="20"/>
          <w:szCs w:val="20"/>
          <w:lang w:val="en-US"/>
        </w:rPr>
        <w:t>Gilze</w:t>
      </w:r>
      <w:proofErr w:type="spellEnd"/>
      <w:r w:rsidRPr="004E7C6D">
        <w:rPr>
          <w:rFonts w:ascii="Verdana" w:hAnsi="Verdana"/>
          <w:b/>
          <w:sz w:val="20"/>
          <w:szCs w:val="20"/>
          <w:lang w:val="en-US"/>
        </w:rPr>
        <w:t xml:space="preserve">, the Netherlands. </w:t>
      </w:r>
      <w:r w:rsidR="004E7C6D" w:rsidRPr="004E7C6D">
        <w:rPr>
          <w:rFonts w:ascii="Verdana" w:hAnsi="Verdana"/>
          <w:b/>
          <w:sz w:val="20"/>
          <w:szCs w:val="20"/>
          <w:lang w:val="en-US"/>
        </w:rPr>
        <w:t xml:space="preserve">October </w:t>
      </w:r>
      <w:r w:rsidR="00863CDF">
        <w:rPr>
          <w:rFonts w:ascii="Verdana" w:hAnsi="Verdana"/>
          <w:b/>
          <w:sz w:val="20"/>
          <w:szCs w:val="20"/>
          <w:lang w:val="en-US"/>
        </w:rPr>
        <w:t>6</w:t>
      </w:r>
      <w:r w:rsidR="00863CDF" w:rsidRPr="00863CDF">
        <w:rPr>
          <w:rFonts w:ascii="Verdana" w:hAnsi="Verdana"/>
          <w:b/>
          <w:sz w:val="20"/>
          <w:szCs w:val="20"/>
          <w:vertAlign w:val="superscript"/>
          <w:lang w:val="en-US"/>
        </w:rPr>
        <w:t>th</w:t>
      </w:r>
      <w:r w:rsidR="00863CDF">
        <w:rPr>
          <w:rFonts w:ascii="Verdana" w:hAnsi="Verdana"/>
          <w:b/>
          <w:sz w:val="20"/>
          <w:szCs w:val="20"/>
          <w:lang w:val="en-US"/>
        </w:rPr>
        <w:t xml:space="preserve"> </w:t>
      </w:r>
      <w:bookmarkStart w:id="0" w:name="_GoBack"/>
      <w:bookmarkEnd w:id="0"/>
      <w:r w:rsidRPr="004E7C6D">
        <w:rPr>
          <w:rFonts w:ascii="Verdana" w:hAnsi="Verdana"/>
          <w:b/>
          <w:sz w:val="20"/>
          <w:szCs w:val="20"/>
          <w:lang w:val="en-US"/>
        </w:rPr>
        <w:t>2016:</w:t>
      </w:r>
      <w:r w:rsidR="00E74D00" w:rsidRPr="004E7C6D">
        <w:rPr>
          <w:rFonts w:ascii="Verdana" w:hAnsi="Verdana"/>
          <w:b/>
          <w:sz w:val="20"/>
          <w:szCs w:val="20"/>
          <w:lang w:val="en-US"/>
        </w:rPr>
        <w:t xml:space="preserve"> </w:t>
      </w:r>
      <w:r w:rsidR="006B6448" w:rsidRPr="004A29F2">
        <w:rPr>
          <w:rFonts w:ascii="Verdana" w:hAnsi="Verdana"/>
          <w:sz w:val="20"/>
          <w:szCs w:val="20"/>
          <w:lang w:val="en-US"/>
        </w:rPr>
        <w:t xml:space="preserve">With research showing that India is poised to lead the APAC charge towards Ultra High Definition broadcasting, Axon Digital Design is anticipating a positive response to its new </w:t>
      </w:r>
      <w:proofErr w:type="spellStart"/>
      <w:r w:rsidR="006B6448" w:rsidRPr="004A29F2">
        <w:rPr>
          <w:rFonts w:ascii="Verdana" w:hAnsi="Verdana"/>
          <w:sz w:val="20"/>
          <w:szCs w:val="20"/>
          <w:lang w:val="en-US"/>
        </w:rPr>
        <w:t>SynView</w:t>
      </w:r>
      <w:proofErr w:type="spellEnd"/>
      <w:r w:rsidR="006B6448" w:rsidRPr="004A29F2">
        <w:rPr>
          <w:rFonts w:ascii="Verdana" w:hAnsi="Verdana"/>
          <w:sz w:val="20"/>
          <w:szCs w:val="20"/>
          <w:lang w:val="en-US"/>
        </w:rPr>
        <w:t xml:space="preserve"> modular </w:t>
      </w:r>
      <w:proofErr w:type="spellStart"/>
      <w:r w:rsidR="006B6448" w:rsidRPr="004A29F2">
        <w:rPr>
          <w:rFonts w:ascii="Verdana" w:hAnsi="Verdana"/>
          <w:sz w:val="20"/>
          <w:szCs w:val="20"/>
          <w:lang w:val="en-US"/>
        </w:rPr>
        <w:t>multiviewer</w:t>
      </w:r>
      <w:proofErr w:type="spellEnd"/>
      <w:r w:rsidR="006B6448" w:rsidRPr="004A29F2">
        <w:rPr>
          <w:rFonts w:ascii="Verdana" w:hAnsi="Verdana"/>
          <w:sz w:val="20"/>
          <w:szCs w:val="20"/>
          <w:lang w:val="en-US"/>
        </w:rPr>
        <w:t>, which will be on show for the first time in Asia at this year’s Broadcast India exhibition (</w:t>
      </w:r>
      <w:r w:rsidR="006B6448" w:rsidRPr="004A29F2">
        <w:rPr>
          <w:rFonts w:ascii="Verdana" w:hAnsi="Verdana"/>
          <w:b/>
          <w:sz w:val="20"/>
          <w:szCs w:val="20"/>
          <w:lang w:val="en-US"/>
        </w:rPr>
        <w:t>Stand E50</w:t>
      </w:r>
      <w:r w:rsidR="0000210E">
        <w:rPr>
          <w:rFonts w:ascii="Verdana" w:hAnsi="Verdana"/>
          <w:b/>
          <w:sz w:val="20"/>
          <w:szCs w:val="20"/>
          <w:lang w:val="en-US"/>
        </w:rPr>
        <w:t>2</w:t>
      </w:r>
      <w:r w:rsidR="006B6448" w:rsidRPr="004A29F2">
        <w:rPr>
          <w:rFonts w:ascii="Verdana" w:hAnsi="Verdana"/>
          <w:sz w:val="20"/>
          <w:szCs w:val="20"/>
          <w:lang w:val="en-US"/>
        </w:rPr>
        <w:t>).</w:t>
      </w:r>
    </w:p>
    <w:p w:rsidR="006B6448" w:rsidRPr="004A29F2" w:rsidRDefault="006B6448" w:rsidP="004E7C6D">
      <w:pPr>
        <w:pStyle w:val="NoSpacing"/>
        <w:spacing w:line="276" w:lineRule="auto"/>
        <w:jc w:val="both"/>
        <w:rPr>
          <w:rFonts w:ascii="Verdana" w:hAnsi="Verdana"/>
          <w:sz w:val="20"/>
          <w:szCs w:val="20"/>
          <w:lang w:val="en-US"/>
        </w:rPr>
      </w:pPr>
    </w:p>
    <w:p w:rsidR="004E7C6D" w:rsidRDefault="006B6448" w:rsidP="004E7C6D">
      <w:pPr>
        <w:pStyle w:val="NoSpacing"/>
        <w:spacing w:line="276" w:lineRule="auto"/>
        <w:jc w:val="both"/>
        <w:rPr>
          <w:rFonts w:ascii="Verdana" w:hAnsi="Verdana"/>
          <w:sz w:val="20"/>
          <w:szCs w:val="20"/>
          <w:lang w:val="en-US"/>
        </w:rPr>
      </w:pPr>
      <w:r w:rsidRPr="004A29F2">
        <w:rPr>
          <w:rFonts w:ascii="Verdana" w:hAnsi="Verdana"/>
          <w:sz w:val="20"/>
          <w:szCs w:val="20"/>
          <w:lang w:val="en-US"/>
        </w:rPr>
        <w:t xml:space="preserve">Capable </w:t>
      </w:r>
      <w:r w:rsidRPr="004E7C6D">
        <w:rPr>
          <w:rFonts w:ascii="Verdana" w:hAnsi="Verdana"/>
          <w:sz w:val="20"/>
          <w:szCs w:val="20"/>
          <w:lang w:val="en-US"/>
        </w:rPr>
        <w:t xml:space="preserve">of handling both 4K and any IP video formats, </w:t>
      </w:r>
      <w:proofErr w:type="spellStart"/>
      <w:r w:rsidRPr="004E7C6D">
        <w:rPr>
          <w:rFonts w:ascii="Verdana" w:hAnsi="Verdana"/>
          <w:sz w:val="20"/>
          <w:szCs w:val="20"/>
          <w:lang w:val="en-US"/>
        </w:rPr>
        <w:t>SynView</w:t>
      </w:r>
      <w:proofErr w:type="spellEnd"/>
      <w:r w:rsidRPr="004E7C6D">
        <w:rPr>
          <w:rFonts w:ascii="Verdana" w:hAnsi="Verdana"/>
          <w:sz w:val="20"/>
          <w:szCs w:val="20"/>
          <w:lang w:val="en-US"/>
        </w:rPr>
        <w:t xml:space="preserve"> is ready for the future and can support whatever video transport mechanism the industry chooses to adopt. </w:t>
      </w:r>
    </w:p>
    <w:p w:rsidR="004E7C6D" w:rsidRDefault="004E7C6D" w:rsidP="004E7C6D">
      <w:pPr>
        <w:pStyle w:val="NoSpacing"/>
        <w:spacing w:line="276" w:lineRule="auto"/>
        <w:jc w:val="both"/>
        <w:rPr>
          <w:rFonts w:ascii="Verdana" w:hAnsi="Verdana"/>
          <w:sz w:val="20"/>
          <w:szCs w:val="20"/>
          <w:lang w:val="en-US"/>
        </w:rPr>
      </w:pPr>
    </w:p>
    <w:p w:rsidR="006B6448" w:rsidRPr="004E7C6D" w:rsidRDefault="006B6448" w:rsidP="004E7C6D">
      <w:pPr>
        <w:pStyle w:val="NoSpacing"/>
        <w:spacing w:line="276" w:lineRule="auto"/>
        <w:jc w:val="both"/>
        <w:rPr>
          <w:rFonts w:ascii="Verdana" w:hAnsi="Verdana"/>
          <w:sz w:val="20"/>
          <w:szCs w:val="20"/>
          <w:lang w:val="en-US"/>
        </w:rPr>
      </w:pPr>
      <w:r w:rsidRPr="004E7C6D">
        <w:rPr>
          <w:rFonts w:ascii="Verdana" w:hAnsi="Verdana"/>
          <w:sz w:val="20"/>
          <w:szCs w:val="20"/>
          <w:lang w:val="en-US"/>
        </w:rPr>
        <w:t xml:space="preserve">Designed for use as a stand-alone unit or as part of an Axon Synapse signal processing system, the new </w:t>
      </w:r>
      <w:proofErr w:type="spellStart"/>
      <w:r w:rsidRPr="004E7C6D">
        <w:rPr>
          <w:rFonts w:ascii="Verdana" w:hAnsi="Verdana"/>
          <w:sz w:val="20"/>
          <w:szCs w:val="20"/>
          <w:lang w:val="en-US"/>
        </w:rPr>
        <w:t>SynView</w:t>
      </w:r>
      <w:proofErr w:type="spellEnd"/>
      <w:r w:rsidRPr="004E7C6D">
        <w:rPr>
          <w:rFonts w:ascii="Verdana" w:hAnsi="Verdana"/>
          <w:sz w:val="20"/>
          <w:szCs w:val="20"/>
          <w:lang w:val="en-US"/>
        </w:rPr>
        <w:t xml:space="preserve"> solution is ideal for a wide range of applications and from small to extremely large monitoring walls. It is the only </w:t>
      </w:r>
      <w:r w:rsidRPr="004E7C6D">
        <w:rPr>
          <w:rFonts w:ascii="Verdana" w:eastAsia="Times New Roman" w:hAnsi="Verdana" w:cs="Verdana"/>
          <w:sz w:val="20"/>
          <w:szCs w:val="20"/>
          <w:lang w:val="en-US"/>
        </w:rPr>
        <w:t xml:space="preserve">single field latency (20ms@50Hz and 16,7ms@59.94Hz) </w:t>
      </w:r>
      <w:proofErr w:type="spellStart"/>
      <w:r w:rsidRPr="004E7C6D">
        <w:rPr>
          <w:rFonts w:ascii="Verdana" w:eastAsia="Times New Roman" w:hAnsi="Verdana" w:cs="Verdana"/>
          <w:sz w:val="20"/>
          <w:szCs w:val="20"/>
          <w:lang w:val="en-US"/>
        </w:rPr>
        <w:t>multiview</w:t>
      </w:r>
      <w:proofErr w:type="spellEnd"/>
      <w:r w:rsidRPr="004E7C6D">
        <w:rPr>
          <w:rFonts w:ascii="Verdana" w:eastAsia="Times New Roman" w:hAnsi="Verdana" w:cs="Verdana"/>
          <w:sz w:val="20"/>
          <w:szCs w:val="20"/>
          <w:lang w:val="en-US"/>
        </w:rPr>
        <w:t xml:space="preserve"> system on the market and it is also </w:t>
      </w:r>
      <w:r w:rsidRPr="004E7C6D">
        <w:rPr>
          <w:rFonts w:ascii="Verdana" w:hAnsi="Verdana"/>
          <w:sz w:val="20"/>
          <w:szCs w:val="20"/>
          <w:lang w:val="en-US"/>
        </w:rPr>
        <w:t xml:space="preserve">highly customizable, with two basic models available in two versions (SDI I/O or Ethernet I/O) that can be mixed and matched to build a hybrid </w:t>
      </w:r>
      <w:proofErr w:type="spellStart"/>
      <w:r w:rsidRPr="004E7C6D">
        <w:rPr>
          <w:rFonts w:ascii="Verdana" w:hAnsi="Verdana"/>
          <w:sz w:val="20"/>
          <w:szCs w:val="20"/>
          <w:lang w:val="en-US"/>
        </w:rPr>
        <w:t>multiviewer</w:t>
      </w:r>
      <w:proofErr w:type="spellEnd"/>
      <w:r w:rsidRPr="004E7C6D">
        <w:rPr>
          <w:rFonts w:ascii="Verdana" w:hAnsi="Verdana"/>
          <w:sz w:val="20"/>
          <w:szCs w:val="20"/>
          <w:lang w:val="en-US"/>
        </w:rPr>
        <w:t xml:space="preserve"> with hundreds of inputs.</w:t>
      </w:r>
    </w:p>
    <w:p w:rsidR="006B6448" w:rsidRPr="004E7C6D" w:rsidRDefault="006B6448" w:rsidP="004E7C6D">
      <w:pPr>
        <w:pStyle w:val="NoSpacing"/>
        <w:spacing w:line="276" w:lineRule="auto"/>
        <w:jc w:val="both"/>
        <w:rPr>
          <w:rFonts w:ascii="Verdana" w:hAnsi="Verdana"/>
          <w:sz w:val="20"/>
          <w:szCs w:val="20"/>
          <w:lang w:val="en-US"/>
        </w:rPr>
      </w:pPr>
    </w:p>
    <w:p w:rsidR="006B6448" w:rsidRPr="004E7C6D" w:rsidRDefault="006B6448" w:rsidP="004E7C6D">
      <w:pPr>
        <w:pStyle w:val="NoSpacing"/>
        <w:spacing w:line="276" w:lineRule="auto"/>
        <w:jc w:val="both"/>
        <w:rPr>
          <w:rFonts w:ascii="Verdana" w:hAnsi="Verdana"/>
          <w:sz w:val="20"/>
          <w:szCs w:val="20"/>
          <w:lang w:val="en-US"/>
        </w:rPr>
      </w:pPr>
      <w:r w:rsidRPr="004E7C6D">
        <w:rPr>
          <w:rFonts w:ascii="Verdana" w:hAnsi="Verdana"/>
          <w:sz w:val="20"/>
          <w:szCs w:val="20"/>
          <w:lang w:val="en-US"/>
        </w:rPr>
        <w:t xml:space="preserve">“Given the current interest in Ultra-HD, we are confident that Axon products such as </w:t>
      </w:r>
      <w:proofErr w:type="spellStart"/>
      <w:r w:rsidRPr="004E7C6D">
        <w:rPr>
          <w:rFonts w:ascii="Verdana" w:hAnsi="Verdana"/>
          <w:sz w:val="20"/>
          <w:szCs w:val="20"/>
          <w:lang w:val="en-US"/>
        </w:rPr>
        <w:t>SynView</w:t>
      </w:r>
      <w:proofErr w:type="spellEnd"/>
      <w:r w:rsidRPr="004E7C6D">
        <w:rPr>
          <w:rFonts w:ascii="Verdana" w:hAnsi="Verdana"/>
          <w:sz w:val="20"/>
          <w:szCs w:val="20"/>
          <w:lang w:val="en-US"/>
        </w:rPr>
        <w:t xml:space="preserve"> and the new 4K up/down converters we recently added to our Synapse signal processing range will help shape the future of 4K production for Indian broadcasters,” says Axon’s Marketing Manager, GeertJan Gussen. “We certainly see India is a burgeoning market and we already count broadcasters such as </w:t>
      </w:r>
      <w:r w:rsidR="004A29F2">
        <w:rPr>
          <w:rFonts w:ascii="Verdana" w:hAnsi="Verdana"/>
          <w:sz w:val="20"/>
          <w:szCs w:val="20"/>
          <w:lang w:val="en-US"/>
        </w:rPr>
        <w:t>Tata Sky</w:t>
      </w:r>
      <w:r w:rsidRPr="004E7C6D">
        <w:rPr>
          <w:rFonts w:ascii="Verdana" w:hAnsi="Verdana"/>
          <w:sz w:val="20"/>
          <w:szCs w:val="20"/>
          <w:lang w:val="en-US"/>
        </w:rPr>
        <w:t xml:space="preserve">, </w:t>
      </w:r>
      <w:r w:rsidR="004A29F2">
        <w:rPr>
          <w:rFonts w:ascii="Verdana" w:hAnsi="Verdana"/>
          <w:sz w:val="20"/>
          <w:szCs w:val="20"/>
          <w:lang w:val="en-US"/>
        </w:rPr>
        <w:t>Zee Entertainment</w:t>
      </w:r>
      <w:r w:rsidRPr="004E7C6D">
        <w:rPr>
          <w:rFonts w:ascii="Verdana" w:hAnsi="Verdana"/>
          <w:sz w:val="20"/>
          <w:szCs w:val="20"/>
          <w:lang w:val="en-US"/>
        </w:rPr>
        <w:t xml:space="preserve"> and </w:t>
      </w:r>
      <w:r w:rsidR="004A29F2">
        <w:rPr>
          <w:rFonts w:ascii="Verdana" w:hAnsi="Verdana"/>
          <w:sz w:val="20"/>
          <w:szCs w:val="20"/>
          <w:lang w:val="en-US"/>
        </w:rPr>
        <w:t>STAR</w:t>
      </w:r>
      <w:r w:rsidRPr="004E7C6D">
        <w:rPr>
          <w:rFonts w:ascii="Verdana" w:hAnsi="Verdana"/>
          <w:sz w:val="20"/>
          <w:szCs w:val="20"/>
          <w:lang w:val="en-US"/>
        </w:rPr>
        <w:t xml:space="preserve"> among our customer base. Offering local support is very important, especially as people transition from SDI to 4k and IP, so to this end we have appointed Vinod Gangal as Axon’s Product Marketing Manager in India.”</w:t>
      </w:r>
    </w:p>
    <w:p w:rsidR="006B6448" w:rsidRPr="004E7C6D" w:rsidRDefault="006B6448" w:rsidP="004E7C6D">
      <w:pPr>
        <w:pStyle w:val="NoSpacing"/>
        <w:spacing w:line="276" w:lineRule="auto"/>
        <w:jc w:val="both"/>
        <w:rPr>
          <w:rFonts w:ascii="Verdana" w:hAnsi="Verdana"/>
          <w:sz w:val="20"/>
          <w:szCs w:val="20"/>
          <w:lang w:val="en-US"/>
        </w:rPr>
      </w:pPr>
    </w:p>
    <w:p w:rsidR="006B6448" w:rsidRPr="004E7C6D" w:rsidRDefault="006B6448" w:rsidP="004E7C6D">
      <w:pPr>
        <w:pStyle w:val="NoSpacing"/>
        <w:spacing w:line="276" w:lineRule="auto"/>
        <w:jc w:val="both"/>
        <w:rPr>
          <w:rFonts w:ascii="Verdana" w:hAnsi="Verdana" w:cs="Arial"/>
          <w:sz w:val="20"/>
          <w:szCs w:val="20"/>
          <w:lang w:val="en-US"/>
        </w:rPr>
      </w:pPr>
      <w:r w:rsidRPr="004E7C6D">
        <w:rPr>
          <w:rFonts w:ascii="Verdana" w:hAnsi="Verdana"/>
          <w:sz w:val="20"/>
          <w:szCs w:val="20"/>
          <w:lang w:val="en-US"/>
        </w:rPr>
        <w:t xml:space="preserve">At Broadcast India, </w:t>
      </w:r>
      <w:r w:rsidRPr="004E7C6D">
        <w:rPr>
          <w:rFonts w:ascii="Verdana" w:eastAsia="Times New Roman" w:hAnsi="Verdana" w:cs="Verdana"/>
          <w:sz w:val="20"/>
          <w:szCs w:val="20"/>
          <w:lang w:val="en-US"/>
        </w:rPr>
        <w:t>Axon will also be showing the latest version of its Cerebrum Control &amp; Monitoring software</w:t>
      </w:r>
      <w:r w:rsidRPr="004A29F2">
        <w:rPr>
          <w:rFonts w:ascii="Verdana" w:hAnsi="Verdana" w:cs="Arial"/>
          <w:b/>
          <w:sz w:val="20"/>
          <w:szCs w:val="20"/>
          <w:lang w:val="en-US"/>
        </w:rPr>
        <w:t xml:space="preserve">, </w:t>
      </w:r>
      <w:r w:rsidRPr="004A29F2">
        <w:rPr>
          <w:rFonts w:ascii="Verdana" w:hAnsi="Verdana" w:cs="Arial"/>
          <w:sz w:val="20"/>
          <w:szCs w:val="20"/>
          <w:lang w:val="en-US"/>
        </w:rPr>
        <w:t xml:space="preserve">which </w:t>
      </w:r>
      <w:r w:rsidRPr="004E7C6D">
        <w:rPr>
          <w:rFonts w:ascii="Verdana" w:hAnsi="Verdana" w:cs="Arial"/>
          <w:sz w:val="20"/>
          <w:szCs w:val="20"/>
          <w:lang w:val="en-US"/>
        </w:rPr>
        <w:t xml:space="preserve">is fast becoming the control solution of choice for mobile production, news and studio live production, master control and remote production.  Perfectly suited to complex production environments, Cerebrum significantly reduces production workloads by enabling complex tasks to be completed in minutes. The software supports a wide range of third party devices including routers, production switchers, servers, receiver decoders, multi-viewers and waveform monitors, all of which can be managed from one easy-to-use interface. </w:t>
      </w:r>
    </w:p>
    <w:p w:rsidR="006B6448" w:rsidRPr="004E7C6D" w:rsidRDefault="006B6448" w:rsidP="004E7C6D">
      <w:pPr>
        <w:pStyle w:val="NoSpacing"/>
        <w:spacing w:line="276" w:lineRule="auto"/>
        <w:jc w:val="both"/>
        <w:rPr>
          <w:rFonts w:ascii="Verdana" w:hAnsi="Verdana" w:cs="Arial"/>
          <w:sz w:val="20"/>
          <w:szCs w:val="20"/>
          <w:lang w:val="en-US"/>
        </w:rPr>
      </w:pPr>
    </w:p>
    <w:p w:rsidR="006B6448" w:rsidRPr="004E7C6D" w:rsidRDefault="006B6448" w:rsidP="004E7C6D">
      <w:pPr>
        <w:pStyle w:val="NoSpacing"/>
        <w:spacing w:line="276" w:lineRule="auto"/>
        <w:jc w:val="both"/>
        <w:rPr>
          <w:rFonts w:ascii="Verdana" w:hAnsi="Verdana" w:cs="Arial"/>
          <w:sz w:val="20"/>
          <w:szCs w:val="20"/>
          <w:lang w:val="en-US"/>
        </w:rPr>
      </w:pPr>
      <w:r w:rsidRPr="004E7C6D">
        <w:rPr>
          <w:rFonts w:ascii="Verdana" w:hAnsi="Verdana" w:cs="Arial"/>
          <w:sz w:val="20"/>
          <w:szCs w:val="20"/>
          <w:lang w:val="en-US"/>
        </w:rPr>
        <w:t xml:space="preserve">For customers looking for broadcast ‘glue’ solutions, Axon will show </w:t>
      </w:r>
      <w:r w:rsidRPr="004A29F2">
        <w:rPr>
          <w:rFonts w:ascii="Verdana" w:hAnsi="Verdana"/>
          <w:sz w:val="20"/>
          <w:szCs w:val="20"/>
          <w:lang w:val="en-US"/>
        </w:rPr>
        <w:t xml:space="preserve">its Synapse signal processing range that now includes production ‘tool boxes’ supporting </w:t>
      </w:r>
      <w:proofErr w:type="spellStart"/>
      <w:r w:rsidRPr="004E7C6D">
        <w:rPr>
          <w:rFonts w:ascii="Verdana" w:hAnsi="Verdana" w:cs="Arial"/>
          <w:sz w:val="20"/>
          <w:szCs w:val="20"/>
          <w:lang w:val="en-US"/>
        </w:rPr>
        <w:t>Vanc</w:t>
      </w:r>
      <w:proofErr w:type="spellEnd"/>
      <w:r w:rsidRPr="004E7C6D">
        <w:rPr>
          <w:rFonts w:ascii="Verdana" w:hAnsi="Verdana" w:cs="Arial"/>
          <w:sz w:val="20"/>
          <w:szCs w:val="20"/>
          <w:lang w:val="en-US"/>
        </w:rPr>
        <w:t xml:space="preserve"> and Hanc data </w:t>
      </w:r>
      <w:r w:rsidRPr="004E7C6D">
        <w:rPr>
          <w:rFonts w:ascii="Verdana" w:hAnsi="Verdana" w:cs="Arial"/>
          <w:sz w:val="20"/>
          <w:szCs w:val="20"/>
          <w:lang w:val="en-US"/>
        </w:rPr>
        <w:lastRenderedPageBreak/>
        <w:t>such as timecode and embedded audio, as well as Dolby E encoding and decoding. As already mentioned, Synapse now supports 4K production with a range of up and down converters and a new range of I/O panels that enable conversion to and from 4k 4-wire and 12Gb/s.</w:t>
      </w:r>
    </w:p>
    <w:p w:rsidR="006B6448" w:rsidRPr="004E7C6D" w:rsidRDefault="006B6448" w:rsidP="004E7C6D">
      <w:pPr>
        <w:pStyle w:val="NoSpacing"/>
        <w:spacing w:line="276" w:lineRule="auto"/>
        <w:jc w:val="both"/>
        <w:rPr>
          <w:rFonts w:ascii="Verdana" w:hAnsi="Verdana" w:cs="Arial"/>
          <w:sz w:val="20"/>
          <w:szCs w:val="20"/>
          <w:lang w:val="en-US"/>
        </w:rPr>
      </w:pPr>
    </w:p>
    <w:p w:rsidR="006B6448" w:rsidRPr="004E7C6D" w:rsidRDefault="006B6448" w:rsidP="004E7C6D">
      <w:pPr>
        <w:pStyle w:val="NoSpacing"/>
        <w:spacing w:line="276" w:lineRule="auto"/>
        <w:jc w:val="both"/>
        <w:rPr>
          <w:rFonts w:ascii="Verdana" w:hAnsi="Verdana" w:cs="Arial"/>
          <w:sz w:val="20"/>
          <w:szCs w:val="20"/>
          <w:lang w:val="en-US"/>
        </w:rPr>
      </w:pPr>
      <w:r w:rsidRPr="004A29F2">
        <w:rPr>
          <w:rFonts w:ascii="Verdana" w:hAnsi="Verdana" w:cs="Arial"/>
          <w:sz w:val="20"/>
          <w:szCs w:val="20"/>
          <w:lang w:val="en-US"/>
        </w:rPr>
        <w:t xml:space="preserve">Axon will also demonstrate SMART DVB, its complete suite of tools to monitor, report and analyze live MPEG-2 and DVB transport streams. Powerful and versatile, SMART DVB enables owners and operators to ensure health, conformity and quality across the digital distribution chain and to drive performance at the highest level. Following its launch in 2015, leading organizations such as </w:t>
      </w:r>
      <w:proofErr w:type="spellStart"/>
      <w:r w:rsidRPr="004A29F2">
        <w:rPr>
          <w:rFonts w:ascii="Verdana" w:hAnsi="Verdana" w:cs="Arial"/>
          <w:sz w:val="20"/>
          <w:szCs w:val="20"/>
          <w:lang w:val="en-US"/>
        </w:rPr>
        <w:t>Arqiva</w:t>
      </w:r>
      <w:proofErr w:type="spellEnd"/>
      <w:r w:rsidRPr="004A29F2">
        <w:rPr>
          <w:rFonts w:ascii="Verdana" w:hAnsi="Verdana" w:cs="Arial"/>
          <w:sz w:val="20"/>
          <w:szCs w:val="20"/>
          <w:lang w:val="en-US"/>
        </w:rPr>
        <w:t xml:space="preserve">, M7, ASTRA, NPO/BVN are already successfully using SMART DVB to monitor and </w:t>
      </w:r>
      <w:proofErr w:type="spellStart"/>
      <w:r w:rsidRPr="004A29F2">
        <w:rPr>
          <w:rFonts w:ascii="Verdana" w:hAnsi="Verdana" w:cs="Arial"/>
          <w:sz w:val="20"/>
          <w:szCs w:val="20"/>
          <w:lang w:val="en-US"/>
        </w:rPr>
        <w:t>analyse</w:t>
      </w:r>
      <w:proofErr w:type="spellEnd"/>
      <w:r w:rsidRPr="004A29F2">
        <w:rPr>
          <w:rFonts w:ascii="Verdana" w:hAnsi="Verdana" w:cs="Arial"/>
          <w:sz w:val="20"/>
          <w:szCs w:val="20"/>
          <w:lang w:val="en-US"/>
        </w:rPr>
        <w:t xml:space="preserve"> the quality of their DVB operations and boost performance.</w:t>
      </w:r>
    </w:p>
    <w:p w:rsidR="006B6448" w:rsidRPr="004E7C6D" w:rsidRDefault="006B6448" w:rsidP="004E7C6D">
      <w:pPr>
        <w:pStyle w:val="NoSpacing"/>
        <w:spacing w:line="276" w:lineRule="auto"/>
        <w:jc w:val="both"/>
        <w:rPr>
          <w:rFonts w:ascii="Verdana" w:hAnsi="Verdana" w:cs="Arial"/>
          <w:sz w:val="20"/>
          <w:szCs w:val="20"/>
          <w:lang w:val="en-US"/>
        </w:rPr>
      </w:pPr>
    </w:p>
    <w:p w:rsidR="006B6448" w:rsidRPr="004A29F2" w:rsidRDefault="006B6448" w:rsidP="004E7C6D">
      <w:pPr>
        <w:pStyle w:val="NoSpacing"/>
        <w:spacing w:line="276" w:lineRule="auto"/>
        <w:jc w:val="both"/>
        <w:rPr>
          <w:rFonts w:ascii="Verdana" w:eastAsia="Times New Roman" w:hAnsi="Verdana"/>
          <w:sz w:val="20"/>
          <w:szCs w:val="20"/>
          <w:lang w:val="en-US"/>
        </w:rPr>
      </w:pPr>
      <w:r w:rsidRPr="004E7C6D">
        <w:rPr>
          <w:rFonts w:ascii="Verdana" w:hAnsi="Verdana" w:cs="Arial"/>
          <w:sz w:val="20"/>
          <w:szCs w:val="20"/>
          <w:lang w:val="en-US"/>
        </w:rPr>
        <w:t xml:space="preserve">Finally, on behalf of its US partner Utah Scientific, Axon will complete its Broadcast India line-up by showcasing the UTAH-100/UDS. This cost-effective router combines the </w:t>
      </w:r>
      <w:r w:rsidRPr="004A29F2">
        <w:rPr>
          <w:rFonts w:ascii="Verdana" w:eastAsia="Times New Roman" w:hAnsi="Verdana"/>
          <w:sz w:val="20"/>
          <w:szCs w:val="20"/>
          <w:lang w:val="en-US"/>
        </w:rPr>
        <w:t>flexibility of a multi-rate digital routing switcher with the economy of simple distribution amplifiers, making it ideal for use in signal distribution applications in all types of facilities.</w:t>
      </w:r>
    </w:p>
    <w:p w:rsidR="006B6448" w:rsidRPr="004A29F2" w:rsidRDefault="006B6448" w:rsidP="004E7C6D">
      <w:pPr>
        <w:pStyle w:val="NoSpacing"/>
        <w:spacing w:line="276" w:lineRule="auto"/>
        <w:jc w:val="both"/>
        <w:rPr>
          <w:rFonts w:ascii="Verdana" w:eastAsia="Times New Roman" w:hAnsi="Verdana"/>
          <w:sz w:val="20"/>
          <w:szCs w:val="20"/>
          <w:lang w:val="en-US"/>
        </w:rPr>
      </w:pPr>
    </w:p>
    <w:p w:rsidR="00D34944" w:rsidRPr="004A29F2" w:rsidRDefault="006B6448" w:rsidP="004E7C6D">
      <w:pPr>
        <w:pStyle w:val="NoSpacing"/>
        <w:spacing w:line="276" w:lineRule="auto"/>
        <w:jc w:val="both"/>
        <w:rPr>
          <w:rStyle w:val="Hyperlink"/>
          <w:rFonts w:ascii="Verdana" w:eastAsia="Times New Roman" w:hAnsi="Verdana"/>
          <w:color w:val="auto"/>
          <w:sz w:val="20"/>
          <w:szCs w:val="20"/>
          <w:u w:val="none"/>
          <w:lang w:val="en-US"/>
        </w:rPr>
      </w:pPr>
      <w:r w:rsidRPr="004E7C6D">
        <w:rPr>
          <w:rFonts w:ascii="Verdana" w:hAnsi="Verdana" w:cs="Arial"/>
          <w:sz w:val="20"/>
          <w:szCs w:val="20"/>
          <w:lang w:val="en-US"/>
        </w:rPr>
        <w:t xml:space="preserve">For further details on Axon’s product range, please visit the team at Broadcast India 2016, </w:t>
      </w:r>
      <w:r w:rsidRPr="004E7C6D">
        <w:rPr>
          <w:rFonts w:ascii="Verdana" w:hAnsi="Verdana" w:cs="Arial"/>
          <w:b/>
          <w:sz w:val="20"/>
          <w:szCs w:val="20"/>
          <w:lang w:val="en-US"/>
        </w:rPr>
        <w:t>Stand E50</w:t>
      </w:r>
      <w:r w:rsidR="00C461A5">
        <w:rPr>
          <w:rFonts w:ascii="Verdana" w:hAnsi="Verdana" w:cs="Arial"/>
          <w:b/>
          <w:sz w:val="20"/>
          <w:szCs w:val="20"/>
          <w:lang w:val="en-US"/>
        </w:rPr>
        <w:t>2</w:t>
      </w:r>
      <w:r w:rsidRPr="004E7C6D">
        <w:rPr>
          <w:rFonts w:ascii="Verdana" w:hAnsi="Verdana" w:cs="Arial"/>
          <w:sz w:val="20"/>
          <w:szCs w:val="20"/>
          <w:lang w:val="en-US"/>
        </w:rPr>
        <w:t xml:space="preserve">, or visit </w:t>
      </w:r>
      <w:hyperlink r:id="rId10" w:history="1">
        <w:r w:rsidRPr="004E7C6D">
          <w:rPr>
            <w:rFonts w:ascii="Verdana" w:hAnsi="Verdana" w:cs="Arial"/>
            <w:color w:val="0000FF"/>
            <w:sz w:val="20"/>
            <w:szCs w:val="20"/>
            <w:u w:val="single"/>
            <w:lang w:val="en-US"/>
          </w:rPr>
          <w:t>www.axon.tv</w:t>
        </w:r>
      </w:hyperlink>
      <w:r w:rsidRPr="004E7C6D">
        <w:rPr>
          <w:rFonts w:ascii="Verdana" w:hAnsi="Verdana" w:cs="Arial"/>
          <w:color w:val="0000FF"/>
          <w:sz w:val="20"/>
          <w:szCs w:val="20"/>
          <w:u w:val="single"/>
          <w:lang w:val="en-US"/>
        </w:rPr>
        <w:t>.</w:t>
      </w:r>
    </w:p>
    <w:p w:rsidR="00D34944" w:rsidRPr="004E7C6D" w:rsidRDefault="00D34944" w:rsidP="004E7C6D">
      <w:pPr>
        <w:pStyle w:val="NoSpacing"/>
        <w:spacing w:line="276" w:lineRule="auto"/>
        <w:jc w:val="both"/>
        <w:rPr>
          <w:rFonts w:ascii="Verdana" w:hAnsi="Verdana" w:cs="Arial"/>
          <w:color w:val="0563C1"/>
          <w:sz w:val="20"/>
          <w:szCs w:val="20"/>
          <w:u w:val="single"/>
          <w:lang w:val="en-US"/>
        </w:rPr>
      </w:pPr>
    </w:p>
    <w:p w:rsidR="00D34944" w:rsidRPr="004A29F2" w:rsidRDefault="00D34944" w:rsidP="004E7C6D">
      <w:pPr>
        <w:pStyle w:val="NoSpacing"/>
        <w:spacing w:line="276" w:lineRule="auto"/>
        <w:jc w:val="center"/>
        <w:rPr>
          <w:rFonts w:ascii="Verdana" w:hAnsi="Verdana" w:cs="Tahoma"/>
          <w:b/>
          <w:bCs/>
          <w:sz w:val="20"/>
          <w:szCs w:val="20"/>
          <w:lang w:val="en-US"/>
        </w:rPr>
      </w:pPr>
      <w:r w:rsidRPr="004A29F2">
        <w:rPr>
          <w:rFonts w:ascii="Verdana" w:hAnsi="Verdana" w:cs="Tahoma"/>
          <w:b/>
          <w:bCs/>
          <w:sz w:val="20"/>
          <w:szCs w:val="20"/>
          <w:lang w:val="en-US"/>
        </w:rPr>
        <w:t>-ends-</w:t>
      </w:r>
    </w:p>
    <w:p w:rsidR="00D34944" w:rsidRPr="006E583B" w:rsidRDefault="00D34944" w:rsidP="00D34944">
      <w:pPr>
        <w:pStyle w:val="NormalWeb"/>
        <w:spacing w:line="360" w:lineRule="auto"/>
        <w:jc w:val="both"/>
        <w:rPr>
          <w:rFonts w:ascii="Arial" w:hAnsi="Arial" w:cs="Arial"/>
          <w:b/>
          <w:sz w:val="22"/>
          <w:szCs w:val="22"/>
        </w:rPr>
      </w:pPr>
      <w:r w:rsidRPr="00A94A90">
        <w:rPr>
          <w:rFonts w:ascii="Verdana" w:hAnsi="Verdana" w:cs="Tahoma"/>
          <w:b/>
          <w:bCs/>
          <w:sz w:val="18"/>
          <w:szCs w:val="18"/>
        </w:rPr>
        <w:t>About Axon</w:t>
      </w:r>
    </w:p>
    <w:p w:rsidR="00D34944" w:rsidRDefault="00D34944" w:rsidP="00D34944">
      <w:pPr>
        <w:jc w:val="both"/>
        <w:rPr>
          <w:rFonts w:ascii="Verdana" w:hAnsi="Verdana" w:cs="Tahoma"/>
          <w:sz w:val="18"/>
          <w:szCs w:val="18"/>
        </w:rPr>
      </w:pPr>
      <w:r w:rsidRPr="00A94A90">
        <w:rPr>
          <w:rFonts w:ascii="Verdana" w:hAnsi="Verdana" w:cs="Tahoma"/>
          <w:sz w:val="18"/>
          <w:szCs w:val="18"/>
        </w:rPr>
        <w:t>Headquartered in The Netherlands, and with offices across the world, Axon develops, manufactures and markets high quality broadcast equipment for the conversion, processing</w:t>
      </w:r>
      <w:r>
        <w:rPr>
          <w:rFonts w:ascii="Verdana" w:hAnsi="Verdana" w:cs="Tahoma"/>
          <w:sz w:val="18"/>
          <w:szCs w:val="18"/>
        </w:rPr>
        <w:t>, monitoring &amp; control</w:t>
      </w:r>
      <w:r w:rsidRPr="00A94A90">
        <w:rPr>
          <w:rFonts w:ascii="Verdana" w:hAnsi="Verdana" w:cs="Tahoma"/>
          <w:sz w:val="18"/>
          <w:szCs w:val="18"/>
        </w:rPr>
        <w:t xml:space="preserve"> and compliance recording of audio and video signals. Products integrate advanced signal processing techniques, innovative engineering and modular flexibility and provide high quality, affordability and reliability within mission-critical broadcast applications. For more information</w:t>
      </w:r>
      <w:r w:rsidR="003F03DA">
        <w:rPr>
          <w:rFonts w:ascii="Verdana" w:hAnsi="Verdana" w:cs="Tahoma"/>
          <w:sz w:val="18"/>
          <w:szCs w:val="18"/>
        </w:rPr>
        <w:t>,</w:t>
      </w:r>
      <w:r w:rsidRPr="00A94A90">
        <w:rPr>
          <w:rFonts w:ascii="Verdana" w:hAnsi="Verdana" w:cs="Tahoma"/>
          <w:sz w:val="18"/>
          <w:szCs w:val="18"/>
        </w:rPr>
        <w:t xml:space="preserve"> please visit </w:t>
      </w:r>
      <w:hyperlink r:id="rId11" w:history="1">
        <w:r w:rsidRPr="00A94A90">
          <w:rPr>
            <w:rStyle w:val="Hyperlink"/>
            <w:rFonts w:ascii="Verdana" w:hAnsi="Verdana" w:cs="Tahoma"/>
            <w:sz w:val="18"/>
            <w:szCs w:val="18"/>
          </w:rPr>
          <w:t>www.axon.tv</w:t>
        </w:r>
      </w:hyperlink>
      <w:r w:rsidRPr="00A94A90">
        <w:rPr>
          <w:rFonts w:ascii="Verdana" w:hAnsi="Verdana" w:cs="Tahoma"/>
          <w:sz w:val="18"/>
          <w:szCs w:val="18"/>
        </w:rPr>
        <w:t xml:space="preserve">. </w:t>
      </w:r>
    </w:p>
    <w:p w:rsidR="003F03DA" w:rsidRPr="00A94A90" w:rsidRDefault="003F03DA" w:rsidP="00D34944">
      <w:pPr>
        <w:jc w:val="both"/>
        <w:rPr>
          <w:rFonts w:ascii="Verdana" w:hAnsi="Verdana" w:cs="Tahoma"/>
          <w:sz w:val="18"/>
          <w:szCs w:val="18"/>
        </w:rPr>
      </w:pPr>
    </w:p>
    <w:p w:rsidR="00D34944" w:rsidRPr="00A94A90" w:rsidRDefault="00D34944" w:rsidP="00D34944">
      <w:pPr>
        <w:rPr>
          <w:rFonts w:ascii="Verdana" w:hAnsi="Verdana" w:cs="Arial"/>
          <w:sz w:val="18"/>
          <w:szCs w:val="18"/>
          <w:lang w:val="en-US"/>
        </w:rPr>
      </w:pPr>
      <w:r w:rsidRPr="00A94A90">
        <w:rPr>
          <w:rFonts w:ascii="Verdana" w:hAnsi="Verdana" w:cs="Arial"/>
          <w:sz w:val="18"/>
          <w:szCs w:val="18"/>
          <w:lang w:val="en-US"/>
        </w:rPr>
        <w:t>For more information, please contact:</w:t>
      </w:r>
    </w:p>
    <w:p w:rsidR="00D34944" w:rsidRPr="00B67361" w:rsidRDefault="00D34944" w:rsidP="00D34944">
      <w:pPr>
        <w:rPr>
          <w:rFonts w:ascii="Verdana" w:hAnsi="Verdana"/>
          <w:b/>
          <w:sz w:val="20"/>
          <w:szCs w:val="20"/>
          <w:lang w:val="nl-NL"/>
        </w:rPr>
      </w:pPr>
      <w:r w:rsidRPr="00A94A90">
        <w:rPr>
          <w:rFonts w:ascii="Verdana" w:hAnsi="Verdana" w:cs="Arial"/>
          <w:b/>
          <w:sz w:val="18"/>
          <w:szCs w:val="18"/>
          <w:lang w:val="en-US"/>
        </w:rPr>
        <w:t>Axon Digital Design</w:t>
      </w:r>
      <w:r w:rsidRPr="00A94A90">
        <w:rPr>
          <w:rFonts w:ascii="Verdana" w:hAnsi="Verdana" w:cs="Arial"/>
          <w:b/>
          <w:sz w:val="18"/>
          <w:szCs w:val="18"/>
          <w:lang w:val="en-US"/>
        </w:rPr>
        <w:tab/>
      </w:r>
      <w:r w:rsidRPr="00A94A90">
        <w:rPr>
          <w:rFonts w:ascii="Verdana" w:hAnsi="Verdana" w:cs="Arial"/>
          <w:b/>
          <w:sz w:val="18"/>
          <w:szCs w:val="18"/>
          <w:lang w:val="en-US"/>
        </w:rPr>
        <w:tab/>
      </w:r>
      <w:r w:rsidRPr="00A94A90">
        <w:rPr>
          <w:rFonts w:ascii="Verdana" w:hAnsi="Verdana" w:cs="Arial"/>
          <w:b/>
          <w:sz w:val="18"/>
          <w:szCs w:val="18"/>
          <w:lang w:val="en-US"/>
        </w:rPr>
        <w:tab/>
      </w:r>
      <w:r w:rsidRPr="00A94A90">
        <w:rPr>
          <w:rFonts w:ascii="Verdana" w:hAnsi="Verdana" w:cs="Arial"/>
          <w:b/>
          <w:sz w:val="18"/>
          <w:szCs w:val="18"/>
          <w:lang w:val="en-US"/>
        </w:rPr>
        <w:tab/>
      </w:r>
      <w:r w:rsidRPr="00A94A90">
        <w:rPr>
          <w:rFonts w:ascii="Verdana" w:hAnsi="Verdana" w:cs="Arial"/>
          <w:b/>
          <w:sz w:val="18"/>
          <w:szCs w:val="18"/>
          <w:lang w:val="en-US"/>
        </w:rPr>
        <w:tab/>
      </w:r>
      <w:r w:rsidRPr="00A94A90">
        <w:rPr>
          <w:rFonts w:ascii="Verdana" w:hAnsi="Verdana" w:cs="Arial"/>
          <w:b/>
          <w:sz w:val="18"/>
          <w:szCs w:val="18"/>
          <w:lang w:val="en-US"/>
        </w:rPr>
        <w:br/>
      </w:r>
      <w:r w:rsidRPr="00A94A90">
        <w:rPr>
          <w:rFonts w:ascii="Verdana" w:hAnsi="Verdana" w:cs="Arial"/>
          <w:sz w:val="18"/>
          <w:szCs w:val="18"/>
          <w:lang w:val="en-US"/>
        </w:rPr>
        <w:t>Margot Timmermans / Geert-Jan Gussen</w:t>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br/>
        <w:t xml:space="preserve">Email: </w:t>
      </w:r>
      <w:hyperlink r:id="rId12" w:history="1">
        <w:r>
          <w:rPr>
            <w:rStyle w:val="Hyperlink"/>
            <w:rFonts w:ascii="Verdana" w:hAnsi="Verdana" w:cs="Arial"/>
            <w:sz w:val="18"/>
            <w:szCs w:val="18"/>
            <w:lang w:val="en-US"/>
          </w:rPr>
          <w:t>press</w:t>
        </w:r>
        <w:r w:rsidRPr="00A94A90">
          <w:rPr>
            <w:rStyle w:val="Hyperlink"/>
            <w:rFonts w:ascii="Verdana" w:hAnsi="Verdana" w:cs="Arial"/>
            <w:sz w:val="18"/>
            <w:szCs w:val="18"/>
            <w:lang w:val="en-US"/>
          </w:rPr>
          <w:t>@axon.tv</w:t>
        </w:r>
      </w:hyperlink>
    </w:p>
    <w:p w:rsidR="00D34944" w:rsidRPr="006163DF" w:rsidRDefault="00D34944" w:rsidP="00D34944">
      <w:pPr>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p>
    <w:p w:rsidR="00D34944" w:rsidRPr="005E0D0C" w:rsidRDefault="00D34944" w:rsidP="00D34944">
      <w:pPr>
        <w:rPr>
          <w:rFonts w:ascii="Arial" w:hAnsi="Arial" w:cs="Arial"/>
          <w:lang w:val="en-US"/>
        </w:rPr>
      </w:pPr>
    </w:p>
    <w:p w:rsidR="00EE1C20" w:rsidRPr="00975661" w:rsidRDefault="00EE1C20" w:rsidP="00EE1C20">
      <w:pPr>
        <w:pStyle w:val="NoSpacing"/>
        <w:spacing w:line="276" w:lineRule="auto"/>
        <w:jc w:val="both"/>
        <w:rPr>
          <w:rFonts w:ascii="Verdana" w:hAnsi="Verdana"/>
          <w:sz w:val="20"/>
          <w:szCs w:val="20"/>
        </w:rPr>
      </w:pPr>
    </w:p>
    <w:sectPr w:rsidR="00EE1C20" w:rsidRPr="0097566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FA2412"/>
    <w:multiLevelType w:val="hybridMultilevel"/>
    <w:tmpl w:val="514A1422"/>
    <w:lvl w:ilvl="0" w:tplc="4C5E09C0">
      <w:numFmt w:val="bullet"/>
      <w:lvlText w:val="-"/>
      <w:lvlJc w:val="left"/>
      <w:pPr>
        <w:ind w:left="180" w:hanging="360"/>
      </w:pPr>
      <w:rPr>
        <w:rFonts w:ascii="Verdana" w:eastAsia="Calibri" w:hAnsi="Verdana" w:cs="Aria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 w15:restartNumberingAfterBreak="0">
    <w:nsid w:val="5CFE440F"/>
    <w:multiLevelType w:val="hybridMultilevel"/>
    <w:tmpl w:val="E4820EA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49B"/>
    <w:rsid w:val="0000210E"/>
    <w:rsid w:val="00016717"/>
    <w:rsid w:val="000708AB"/>
    <w:rsid w:val="00084BBB"/>
    <w:rsid w:val="00096D43"/>
    <w:rsid w:val="000E4ABC"/>
    <w:rsid w:val="001A2ED0"/>
    <w:rsid w:val="0033749B"/>
    <w:rsid w:val="003F03DA"/>
    <w:rsid w:val="004A29F2"/>
    <w:rsid w:val="004D0E32"/>
    <w:rsid w:val="004E7C6D"/>
    <w:rsid w:val="005473BA"/>
    <w:rsid w:val="005A653F"/>
    <w:rsid w:val="00645F1F"/>
    <w:rsid w:val="00664E06"/>
    <w:rsid w:val="006B6448"/>
    <w:rsid w:val="007826F9"/>
    <w:rsid w:val="007E7EB0"/>
    <w:rsid w:val="00863CDF"/>
    <w:rsid w:val="009335D1"/>
    <w:rsid w:val="0097438E"/>
    <w:rsid w:val="00975661"/>
    <w:rsid w:val="00B24BDA"/>
    <w:rsid w:val="00B3003C"/>
    <w:rsid w:val="00B53337"/>
    <w:rsid w:val="00C461A5"/>
    <w:rsid w:val="00C82393"/>
    <w:rsid w:val="00CF4ECE"/>
    <w:rsid w:val="00D34944"/>
    <w:rsid w:val="00DA6759"/>
    <w:rsid w:val="00E54EB2"/>
    <w:rsid w:val="00E74D00"/>
    <w:rsid w:val="00EE1C20"/>
    <w:rsid w:val="00F876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5FAE1"/>
  <w15:chartTrackingRefBased/>
  <w15:docId w15:val="{157D83F4-C267-450D-AB24-CC446DF45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749B"/>
    <w:pPr>
      <w:spacing w:after="0" w:line="240" w:lineRule="auto"/>
    </w:pPr>
    <w:rPr>
      <w:rFonts w:ascii="Calibri" w:hAnsi="Calibri"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3749B"/>
    <w:rPr>
      <w:color w:val="0563C1"/>
      <w:u w:val="single"/>
    </w:rPr>
  </w:style>
  <w:style w:type="paragraph" w:styleId="ListParagraph">
    <w:name w:val="List Paragraph"/>
    <w:basedOn w:val="Normal"/>
    <w:uiPriority w:val="34"/>
    <w:qFormat/>
    <w:rsid w:val="0033749B"/>
    <w:pPr>
      <w:ind w:left="720"/>
    </w:pPr>
  </w:style>
  <w:style w:type="paragraph" w:customStyle="1" w:styleId="Default">
    <w:name w:val="Default"/>
    <w:basedOn w:val="Normal"/>
    <w:rsid w:val="0033749B"/>
    <w:pPr>
      <w:autoSpaceDE w:val="0"/>
      <w:autoSpaceDN w:val="0"/>
    </w:pPr>
    <w:rPr>
      <w:rFonts w:ascii="Verdana" w:hAnsi="Verdana"/>
      <w:color w:val="000000"/>
      <w:sz w:val="24"/>
      <w:szCs w:val="24"/>
    </w:rPr>
  </w:style>
  <w:style w:type="paragraph" w:styleId="NoSpacing">
    <w:name w:val="No Spacing"/>
    <w:uiPriority w:val="1"/>
    <w:qFormat/>
    <w:rsid w:val="00DA6759"/>
    <w:pPr>
      <w:spacing w:after="0" w:line="240" w:lineRule="auto"/>
    </w:pPr>
    <w:rPr>
      <w:rFonts w:ascii="Calibri" w:eastAsia="Calibri" w:hAnsi="Calibri" w:cs="Times New Roman"/>
      <w:lang w:val="nl-NL"/>
    </w:rPr>
  </w:style>
  <w:style w:type="paragraph" w:styleId="NormalWeb">
    <w:name w:val="Normal (Web)"/>
    <w:basedOn w:val="Normal"/>
    <w:uiPriority w:val="99"/>
    <w:unhideWhenUsed/>
    <w:rsid w:val="00D34944"/>
    <w:pPr>
      <w:spacing w:before="225" w:after="225"/>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2091648">
      <w:bodyDiv w:val="1"/>
      <w:marLeft w:val="0"/>
      <w:marRight w:val="0"/>
      <w:marTop w:val="0"/>
      <w:marBottom w:val="0"/>
      <w:divBdr>
        <w:top w:val="none" w:sz="0" w:space="0" w:color="auto"/>
        <w:left w:val="none" w:sz="0" w:space="0" w:color="auto"/>
        <w:bottom w:val="none" w:sz="0" w:space="0" w:color="auto"/>
        <w:right w:val="none" w:sz="0" w:space="0" w:color="auto"/>
      </w:divBdr>
    </w:div>
    <w:div w:id="1808620869">
      <w:bodyDiv w:val="1"/>
      <w:marLeft w:val="0"/>
      <w:marRight w:val="0"/>
      <w:marTop w:val="0"/>
      <w:marBottom w:val="0"/>
      <w:divBdr>
        <w:top w:val="none" w:sz="0" w:space="0" w:color="auto"/>
        <w:left w:val="none" w:sz="0" w:space="0" w:color="auto"/>
        <w:bottom w:val="none" w:sz="0" w:space="0" w:color="auto"/>
        <w:right w:val="none" w:sz="0" w:space="0" w:color="auto"/>
      </w:divBdr>
    </w:div>
    <w:div w:id="1943219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marketing@axon.tv"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xon.tv" TargetMode="External"/><Relationship Id="rId5" Type="http://schemas.openxmlformats.org/officeDocument/2006/relationships/styles" Target="styles.xml"/><Relationship Id="rId10" Type="http://schemas.openxmlformats.org/officeDocument/2006/relationships/hyperlink" Target="http://www.axon.tv/" TargetMode="External"/><Relationship Id="rId4" Type="http://schemas.openxmlformats.org/officeDocument/2006/relationships/numbering" Target="numbering.xml"/><Relationship Id="rId9" Type="http://schemas.openxmlformats.org/officeDocument/2006/relationships/image" Target="media/image10.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CD8539B61A4740A59A07300A37D403" ma:contentTypeVersion="2" ma:contentTypeDescription="Create a new document." ma:contentTypeScope="" ma:versionID="fe080c75a4da91245dc829bf08c255ea">
  <xsd:schema xmlns:xsd="http://www.w3.org/2001/XMLSchema" xmlns:xs="http://www.w3.org/2001/XMLSchema" xmlns:p="http://schemas.microsoft.com/office/2006/metadata/properties" xmlns:ns2="a9cd40de-d5dc-4802-82b0-4813da422294" targetNamespace="http://schemas.microsoft.com/office/2006/metadata/properties" ma:root="true" ma:fieldsID="0decd8c8b3994673af0dbc4a76bcc936" ns2:_="">
    <xsd:import namespace="a9cd40de-d5dc-4802-82b0-4813da422294"/>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cd40de-d5dc-4802-82b0-4813da42229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7CB9CD-CEA5-42EF-811B-FB06BA44B0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cd40de-d5dc-4802-82b0-4813da4222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B8E967-BCCA-4130-8097-CA961ED1590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C542925-9EBA-4D1D-B9AB-3502D55454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717</Words>
  <Characters>4088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Sillitoe</dc:creator>
  <cp:keywords/>
  <dc:description/>
  <cp:lastModifiedBy>Sue Sillitoe</cp:lastModifiedBy>
  <cp:revision>4</cp:revision>
  <dcterms:created xsi:type="dcterms:W3CDTF">2016-10-05T09:47:00Z</dcterms:created>
  <dcterms:modified xsi:type="dcterms:W3CDTF">2016-10-06T07:23:00Z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0x01010020CD8539B61A4740A59A07300A37D403</vt:lpwstr>
  </property>
</Properties>
</file>