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C647" w14:textId="668EA91A" w:rsidR="00F6163A" w:rsidRDefault="00451726" w:rsidP="00D4274E">
      <w:pPr>
        <w:spacing w:line="360" w:lineRule="auto"/>
        <w:rPr>
          <w:rFonts w:ascii="TTSupermolot-BoldAspen" w:hAnsi="TTSupermolot-BoldAspen"/>
        </w:rPr>
      </w:pPr>
      <w:r>
        <w:rPr>
          <w:rFonts w:ascii="TTSupermolot-BoldAspen" w:hAnsi="TTSupermolot-BoldAspen"/>
        </w:rPr>
        <w:t xml:space="preserve"> </w:t>
      </w:r>
    </w:p>
    <w:p w14:paraId="77B39FB3" w14:textId="553B6C76" w:rsidR="00F6163A" w:rsidRPr="00E25F27" w:rsidRDefault="00F6163A" w:rsidP="00E25F27">
      <w:pPr>
        <w:spacing w:after="200" w:line="276" w:lineRule="auto"/>
        <w:jc w:val="center"/>
        <w:rPr>
          <w:rFonts w:ascii="Verdana" w:eastAsia="Calibri" w:hAnsi="Verdana" w:cs="Times New Roman"/>
          <w:b/>
          <w:sz w:val="24"/>
          <w:szCs w:val="24"/>
        </w:rPr>
      </w:pPr>
      <w:r w:rsidRPr="005F5338">
        <w:rPr>
          <w:rFonts w:ascii="Verdana" w:eastAsia="Calibri" w:hAnsi="Verdana" w:cs="Times New Roman"/>
          <w:b/>
          <w:sz w:val="24"/>
          <w:szCs w:val="24"/>
        </w:rPr>
        <w:t>PRESS RELEASE</w:t>
      </w:r>
    </w:p>
    <w:p w14:paraId="4A45B683" w14:textId="01C4312C" w:rsidR="00896312" w:rsidRPr="00E25F27" w:rsidRDefault="00896312" w:rsidP="00F6163A">
      <w:pPr>
        <w:spacing w:line="360" w:lineRule="auto"/>
        <w:jc w:val="center"/>
        <w:rPr>
          <w:rFonts w:ascii="Verdana" w:hAnsi="Verdana"/>
          <w:b/>
          <w:bCs/>
          <w:sz w:val="24"/>
          <w:szCs w:val="24"/>
        </w:rPr>
      </w:pPr>
      <w:r w:rsidRPr="00E25F27">
        <w:rPr>
          <w:rFonts w:ascii="Verdana" w:hAnsi="Verdana"/>
          <w:b/>
          <w:bCs/>
          <w:sz w:val="24"/>
          <w:szCs w:val="24"/>
        </w:rPr>
        <w:t xml:space="preserve">Aspen Media </w:t>
      </w:r>
      <w:r w:rsidR="00E25F27">
        <w:rPr>
          <w:rFonts w:ascii="Verdana" w:hAnsi="Verdana"/>
          <w:b/>
          <w:bCs/>
          <w:sz w:val="24"/>
          <w:szCs w:val="24"/>
        </w:rPr>
        <w:t>P</w:t>
      </w:r>
      <w:r w:rsidRPr="00E25F27">
        <w:rPr>
          <w:rFonts w:ascii="Verdana" w:hAnsi="Verdana"/>
          <w:b/>
          <w:bCs/>
          <w:sz w:val="24"/>
          <w:szCs w:val="24"/>
        </w:rPr>
        <w:t xml:space="preserve">resents </w:t>
      </w:r>
      <w:r w:rsidR="00E25F27">
        <w:rPr>
          <w:rFonts w:ascii="Verdana" w:hAnsi="Verdana"/>
          <w:b/>
          <w:bCs/>
          <w:sz w:val="24"/>
          <w:szCs w:val="24"/>
        </w:rPr>
        <w:t>K</w:t>
      </w:r>
      <w:r w:rsidRPr="00E25F27">
        <w:rPr>
          <w:rFonts w:ascii="Verdana" w:hAnsi="Verdana"/>
          <w:b/>
          <w:bCs/>
          <w:sz w:val="24"/>
          <w:szCs w:val="24"/>
        </w:rPr>
        <w:t>eep-</w:t>
      </w:r>
      <w:r w:rsidR="00E25F27">
        <w:rPr>
          <w:rFonts w:ascii="Verdana" w:hAnsi="Verdana"/>
          <w:b/>
          <w:bCs/>
          <w:sz w:val="24"/>
          <w:szCs w:val="24"/>
        </w:rPr>
        <w:t>It</w:t>
      </w:r>
      <w:r w:rsidRPr="00E25F27">
        <w:rPr>
          <w:rFonts w:ascii="Verdana" w:hAnsi="Verdana"/>
          <w:b/>
          <w:bCs/>
          <w:sz w:val="24"/>
          <w:szCs w:val="24"/>
        </w:rPr>
        <w:t>-</w:t>
      </w:r>
      <w:r w:rsidR="00E25F27">
        <w:rPr>
          <w:rFonts w:ascii="Verdana" w:hAnsi="Verdana"/>
          <w:b/>
          <w:bCs/>
          <w:sz w:val="24"/>
          <w:szCs w:val="24"/>
        </w:rPr>
        <w:t>S</w:t>
      </w:r>
      <w:r w:rsidRPr="00E25F27">
        <w:rPr>
          <w:rFonts w:ascii="Verdana" w:hAnsi="Verdana"/>
          <w:b/>
          <w:bCs/>
          <w:sz w:val="24"/>
          <w:szCs w:val="24"/>
        </w:rPr>
        <w:t xml:space="preserve">imple Dante </w:t>
      </w:r>
      <w:r w:rsidR="00E25F27">
        <w:rPr>
          <w:rFonts w:ascii="Verdana" w:hAnsi="Verdana"/>
          <w:b/>
          <w:bCs/>
          <w:sz w:val="24"/>
          <w:szCs w:val="24"/>
        </w:rPr>
        <w:t>A</w:t>
      </w:r>
      <w:r w:rsidRPr="00E25F27">
        <w:rPr>
          <w:rFonts w:ascii="Verdana" w:hAnsi="Verdana"/>
          <w:b/>
          <w:bCs/>
          <w:sz w:val="24"/>
          <w:szCs w:val="24"/>
        </w:rPr>
        <w:t xml:space="preserve">udio </w:t>
      </w:r>
      <w:r w:rsidR="00E25F27">
        <w:rPr>
          <w:rFonts w:ascii="Verdana" w:hAnsi="Verdana"/>
          <w:b/>
          <w:bCs/>
          <w:sz w:val="24"/>
          <w:szCs w:val="24"/>
        </w:rPr>
        <w:t>F</w:t>
      </w:r>
      <w:r w:rsidRPr="00E25F27">
        <w:rPr>
          <w:rFonts w:ascii="Verdana" w:hAnsi="Verdana"/>
          <w:b/>
          <w:bCs/>
          <w:sz w:val="24"/>
          <w:szCs w:val="24"/>
        </w:rPr>
        <w:t xml:space="preserve">rom UNiKA </w:t>
      </w:r>
    </w:p>
    <w:p w14:paraId="623078E2" w14:textId="6CCED12C" w:rsidR="00E25F27" w:rsidRDefault="005D574D" w:rsidP="00F6163A">
      <w:pPr>
        <w:spacing w:after="0" w:line="276" w:lineRule="auto"/>
        <w:jc w:val="center"/>
        <w:rPr>
          <w:rFonts w:ascii="Verdana" w:eastAsia="MS Mincho" w:hAnsi="Verdana" w:cs="Times New Roman"/>
          <w:i/>
          <w:sz w:val="20"/>
          <w:szCs w:val="20"/>
          <w:lang w:val="en-US"/>
        </w:rPr>
      </w:pPr>
      <w:r>
        <w:rPr>
          <w:rFonts w:ascii="Verdana" w:eastAsia="MS Mincho" w:hAnsi="Verdana" w:cs="Times New Roman"/>
          <w:i/>
          <w:sz w:val="20"/>
          <w:szCs w:val="20"/>
          <w:lang w:val="en-US"/>
        </w:rPr>
        <w:t xml:space="preserve">This </w:t>
      </w:r>
      <w:r w:rsidR="00E25F27">
        <w:rPr>
          <w:rFonts w:ascii="Verdana" w:eastAsia="MS Mincho" w:hAnsi="Verdana" w:cs="Times New Roman"/>
          <w:i/>
          <w:sz w:val="20"/>
          <w:szCs w:val="20"/>
          <w:lang w:val="en-US"/>
        </w:rPr>
        <w:t>growing range of easy to use products designed to save valuable time for busy audio and AV engineers.</w:t>
      </w:r>
    </w:p>
    <w:p w14:paraId="72BB3319" w14:textId="77777777" w:rsidR="00E25F27" w:rsidRDefault="00F6163A" w:rsidP="00E25F27">
      <w:pPr>
        <w:spacing w:line="276" w:lineRule="auto"/>
        <w:jc w:val="both"/>
        <w:rPr>
          <w:rFonts w:ascii="Verdana" w:hAnsi="Verdana"/>
          <w:sz w:val="20"/>
          <w:szCs w:val="20"/>
        </w:rPr>
      </w:pPr>
      <w:r w:rsidRPr="00F6163A">
        <w:rPr>
          <w:noProof/>
        </w:rPr>
        <mc:AlternateContent>
          <mc:Choice Requires="wps">
            <w:drawing>
              <wp:anchor distT="0" distB="0" distL="114300" distR="114300" simplePos="0" relativeHeight="251659264" behindDoc="0" locked="0" layoutInCell="1" allowOverlap="1" wp14:anchorId="26C9F630" wp14:editId="2FE11562">
                <wp:simplePos x="0" y="0"/>
                <wp:positionH relativeFrom="column">
                  <wp:posOffset>38100</wp:posOffset>
                </wp:positionH>
                <wp:positionV relativeFrom="paragraph">
                  <wp:posOffset>10160</wp:posOffset>
                </wp:positionV>
                <wp:extent cx="5810250" cy="0"/>
                <wp:effectExtent l="9525" t="12065" r="952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7E7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GYGwIAADc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" strokeweight="1.5pt"/>
            </w:pict>
          </mc:Fallback>
        </mc:AlternateContent>
      </w:r>
    </w:p>
    <w:p w14:paraId="63C5EDDF" w14:textId="342D3BB7" w:rsidR="00896312" w:rsidRPr="00E25F27" w:rsidRDefault="00F6163A" w:rsidP="00E25F27">
      <w:pPr>
        <w:spacing w:line="276" w:lineRule="auto"/>
        <w:jc w:val="both"/>
        <w:rPr>
          <w:rFonts w:ascii="Verdana" w:hAnsi="Verdana"/>
          <w:sz w:val="20"/>
          <w:szCs w:val="20"/>
        </w:rPr>
      </w:pPr>
      <w:r w:rsidRPr="00E25F27">
        <w:rPr>
          <w:rFonts w:ascii="Verdana" w:eastAsia="MS Mincho" w:hAnsi="Verdana"/>
          <w:b/>
          <w:sz w:val="20"/>
          <w:szCs w:val="20"/>
          <w:lang w:val="en-US"/>
        </w:rPr>
        <w:t xml:space="preserve">Aylesbury, UK: </w:t>
      </w:r>
      <w:r w:rsidR="00896312" w:rsidRPr="00E25F27">
        <w:rPr>
          <w:rFonts w:ascii="Verdana" w:eastAsia="MS Mincho" w:hAnsi="Verdana"/>
          <w:b/>
          <w:sz w:val="20"/>
          <w:szCs w:val="20"/>
          <w:lang w:val="en-US"/>
        </w:rPr>
        <w:t xml:space="preserve"> September </w:t>
      </w:r>
      <w:r w:rsidR="00782C29">
        <w:rPr>
          <w:rFonts w:ascii="Verdana" w:eastAsia="MS Mincho" w:hAnsi="Verdana"/>
          <w:b/>
          <w:sz w:val="20"/>
          <w:szCs w:val="20"/>
          <w:lang w:val="en-US"/>
        </w:rPr>
        <w:t>9</w:t>
      </w:r>
      <w:r w:rsidR="00782C29" w:rsidRPr="00782C29">
        <w:rPr>
          <w:rFonts w:ascii="Verdana" w:eastAsia="MS Mincho" w:hAnsi="Verdana"/>
          <w:b/>
          <w:sz w:val="20"/>
          <w:szCs w:val="20"/>
          <w:vertAlign w:val="superscript"/>
          <w:lang w:val="en-US"/>
        </w:rPr>
        <w:t>th</w:t>
      </w:r>
      <w:r w:rsidR="00782C29">
        <w:rPr>
          <w:rFonts w:ascii="Verdana" w:eastAsia="MS Mincho" w:hAnsi="Verdana"/>
          <w:b/>
          <w:sz w:val="20"/>
          <w:szCs w:val="20"/>
          <w:lang w:val="en-US"/>
        </w:rPr>
        <w:t xml:space="preserve"> </w:t>
      </w:r>
      <w:bookmarkStart w:id="0" w:name="_GoBack"/>
      <w:bookmarkEnd w:id="0"/>
      <w:r w:rsidRPr="00E25F27">
        <w:rPr>
          <w:rFonts w:ascii="Verdana" w:eastAsia="MS Mincho" w:hAnsi="Verdana"/>
          <w:b/>
          <w:sz w:val="20"/>
          <w:szCs w:val="20"/>
          <w:lang w:val="en-US"/>
        </w:rPr>
        <w:t>2019:</w:t>
      </w:r>
      <w:r w:rsidRPr="00E25F27">
        <w:rPr>
          <w:rFonts w:ascii="Verdana" w:hAnsi="Verdana"/>
          <w:sz w:val="20"/>
          <w:szCs w:val="20"/>
        </w:rPr>
        <w:t xml:space="preserve"> </w:t>
      </w:r>
      <w:r w:rsidR="00896312" w:rsidRPr="00E25F27">
        <w:rPr>
          <w:rFonts w:ascii="Verdana" w:hAnsi="Verdana"/>
          <w:sz w:val="20"/>
          <w:szCs w:val="20"/>
        </w:rPr>
        <w:t xml:space="preserve">New technology often carries an overhead that complicates previously simple tasks. AoIP, for example, has many tangible benefits, but straightforward </w:t>
      </w:r>
      <w:r w:rsidR="00201D9D" w:rsidRPr="00E25F27">
        <w:rPr>
          <w:rFonts w:ascii="Verdana" w:hAnsi="Verdana"/>
          <w:sz w:val="20"/>
          <w:szCs w:val="20"/>
        </w:rPr>
        <w:t xml:space="preserve">jobs </w:t>
      </w:r>
      <w:r w:rsidR="00896312" w:rsidRPr="00E25F27">
        <w:rPr>
          <w:rFonts w:ascii="Verdana" w:hAnsi="Verdana"/>
          <w:sz w:val="20"/>
          <w:szCs w:val="20"/>
        </w:rPr>
        <w:t>such as extending the mic inputs of a sound desk to a stagebox or connecting an extra foldback speaker now require a laptop, software and precious extra time to remotely set routes and adjust the levels.</w:t>
      </w:r>
    </w:p>
    <w:p w14:paraId="2243350D" w14:textId="5C74EDFB" w:rsidR="00896312" w:rsidRPr="00451726" w:rsidRDefault="00896312" w:rsidP="00451726">
      <w:pPr>
        <w:spacing w:line="276" w:lineRule="auto"/>
        <w:jc w:val="both"/>
        <w:rPr>
          <w:rFonts w:ascii="Verdana" w:hAnsi="Verdana"/>
          <w:sz w:val="20"/>
          <w:szCs w:val="20"/>
        </w:rPr>
      </w:pPr>
      <w:r w:rsidRPr="00451726">
        <w:rPr>
          <w:rFonts w:ascii="Verdana" w:hAnsi="Verdana"/>
          <w:sz w:val="20"/>
          <w:szCs w:val="20"/>
        </w:rPr>
        <w:t xml:space="preserve">Busy audio and AV engineers will therefore appreciate UNiKA Pro Audio’s growing range of keep-it-simple </w:t>
      </w:r>
      <w:r w:rsidR="00E25F27" w:rsidRPr="00451726">
        <w:rPr>
          <w:rFonts w:ascii="Verdana" w:hAnsi="Verdana"/>
          <w:sz w:val="20"/>
          <w:szCs w:val="20"/>
        </w:rPr>
        <w:t xml:space="preserve">Dante </w:t>
      </w:r>
      <w:r w:rsidRPr="00451726">
        <w:rPr>
          <w:rFonts w:ascii="Verdana" w:hAnsi="Verdana"/>
          <w:sz w:val="20"/>
          <w:szCs w:val="20"/>
        </w:rPr>
        <w:t>audio products that have been introduced to the UK by audio equipment distributor Aspen Media.</w:t>
      </w:r>
    </w:p>
    <w:p w14:paraId="1300DF3E" w14:textId="39C7B547" w:rsidR="00950D06" w:rsidRPr="00451726" w:rsidRDefault="00A63497" w:rsidP="00451726">
      <w:pPr>
        <w:spacing w:line="276" w:lineRule="auto"/>
        <w:jc w:val="both"/>
        <w:rPr>
          <w:rFonts w:ascii="Verdana" w:hAnsi="Verdana"/>
          <w:sz w:val="20"/>
          <w:szCs w:val="20"/>
        </w:rPr>
      </w:pPr>
      <w:r w:rsidRPr="00451726">
        <w:rPr>
          <w:rFonts w:ascii="Verdana" w:hAnsi="Verdana"/>
          <w:sz w:val="20"/>
          <w:szCs w:val="20"/>
        </w:rPr>
        <w:t>Chris Collings, M</w:t>
      </w:r>
      <w:r w:rsidR="00950D06" w:rsidRPr="00451726">
        <w:rPr>
          <w:rFonts w:ascii="Verdana" w:hAnsi="Verdana"/>
          <w:sz w:val="20"/>
          <w:szCs w:val="20"/>
        </w:rPr>
        <w:t xml:space="preserve">anaging Director of </w:t>
      </w:r>
      <w:r w:rsidRPr="00451726">
        <w:rPr>
          <w:rFonts w:ascii="Verdana" w:hAnsi="Verdana"/>
          <w:sz w:val="20"/>
          <w:szCs w:val="20"/>
        </w:rPr>
        <w:t>Aspen Media</w:t>
      </w:r>
      <w:r w:rsidR="00E25F27" w:rsidRPr="00451726">
        <w:rPr>
          <w:rFonts w:ascii="Verdana" w:hAnsi="Verdana"/>
          <w:sz w:val="20"/>
          <w:szCs w:val="20"/>
        </w:rPr>
        <w:t xml:space="preserve">, </w:t>
      </w:r>
      <w:r w:rsidR="00950D06" w:rsidRPr="00451726">
        <w:rPr>
          <w:rFonts w:ascii="Verdana" w:hAnsi="Verdana"/>
          <w:sz w:val="20"/>
          <w:szCs w:val="20"/>
        </w:rPr>
        <w:t xml:space="preserve">says: “An </w:t>
      </w:r>
      <w:r w:rsidRPr="00451726">
        <w:rPr>
          <w:rFonts w:ascii="Verdana" w:hAnsi="Verdana"/>
          <w:sz w:val="20"/>
          <w:szCs w:val="20"/>
        </w:rPr>
        <w:t xml:space="preserve">interesting benefit of this simpler approach is that it </w:t>
      </w:r>
      <w:r w:rsidR="00451726" w:rsidRPr="00451726">
        <w:rPr>
          <w:rFonts w:ascii="Verdana" w:hAnsi="Verdana"/>
          <w:sz w:val="20"/>
          <w:szCs w:val="20"/>
        </w:rPr>
        <w:t>results in more robust construction and pristine analogue audio design than would otherwise have been possible.”</w:t>
      </w:r>
    </w:p>
    <w:p w14:paraId="27484E42" w14:textId="12DE8A0B" w:rsidR="00896312" w:rsidRPr="00451726" w:rsidRDefault="00896312" w:rsidP="00451726">
      <w:pPr>
        <w:spacing w:line="276" w:lineRule="auto"/>
        <w:jc w:val="both"/>
        <w:rPr>
          <w:rFonts w:ascii="Verdana" w:hAnsi="Verdana"/>
          <w:sz w:val="20"/>
          <w:szCs w:val="20"/>
        </w:rPr>
      </w:pPr>
      <w:r w:rsidRPr="00451726">
        <w:rPr>
          <w:rFonts w:ascii="Verdana" w:hAnsi="Verdana"/>
          <w:sz w:val="20"/>
          <w:szCs w:val="20"/>
        </w:rPr>
        <w:t>UNiKA’s Dante input and output nodes all feature immediately accessible front panel rotaries that adjust gain or attenuation</w:t>
      </w:r>
      <w:r w:rsidR="00E25F27" w:rsidRPr="00451726">
        <w:rPr>
          <w:rFonts w:ascii="Verdana" w:hAnsi="Verdana"/>
          <w:sz w:val="20"/>
          <w:szCs w:val="20"/>
        </w:rPr>
        <w:t>,</w:t>
      </w:r>
      <w:r w:rsidRPr="00451726">
        <w:rPr>
          <w:rFonts w:ascii="Verdana" w:hAnsi="Verdana"/>
          <w:sz w:val="20"/>
          <w:szCs w:val="20"/>
        </w:rPr>
        <w:t xml:space="preserve"> and push buttons to activate phantom power or insert pads.</w:t>
      </w:r>
      <w:r w:rsidR="00367A38" w:rsidRPr="00451726">
        <w:rPr>
          <w:rFonts w:ascii="Verdana" w:hAnsi="Verdana"/>
          <w:sz w:val="20"/>
          <w:szCs w:val="20"/>
        </w:rPr>
        <w:t xml:space="preserve"> O</w:t>
      </w:r>
      <w:r w:rsidRPr="00451726">
        <w:rPr>
          <w:rFonts w:ascii="Verdana" w:hAnsi="Verdana"/>
          <w:sz w:val="20"/>
          <w:szCs w:val="20"/>
        </w:rPr>
        <w:t xml:space="preserve">nce the mic or speaker is connected, </w:t>
      </w:r>
      <w:r w:rsidR="00367A38" w:rsidRPr="00451726">
        <w:rPr>
          <w:rFonts w:ascii="Verdana" w:hAnsi="Verdana"/>
          <w:sz w:val="20"/>
          <w:szCs w:val="20"/>
        </w:rPr>
        <w:t xml:space="preserve">users can set </w:t>
      </w:r>
      <w:r w:rsidRPr="00451726">
        <w:rPr>
          <w:rFonts w:ascii="Verdana" w:hAnsi="Verdana"/>
          <w:sz w:val="20"/>
          <w:szCs w:val="20"/>
        </w:rPr>
        <w:t>the level and walk away</w:t>
      </w:r>
      <w:r w:rsidR="00367A38" w:rsidRPr="00451726">
        <w:rPr>
          <w:rFonts w:ascii="Verdana" w:hAnsi="Verdana"/>
          <w:sz w:val="20"/>
          <w:szCs w:val="20"/>
        </w:rPr>
        <w:t xml:space="preserve"> as there’s n</w:t>
      </w:r>
      <w:r w:rsidRPr="00451726">
        <w:rPr>
          <w:rFonts w:ascii="Verdana" w:hAnsi="Verdana"/>
          <w:sz w:val="20"/>
          <w:szCs w:val="20"/>
        </w:rPr>
        <w:t>o need to even look at the laptop, let alone open any software or do any clicking.</w:t>
      </w:r>
    </w:p>
    <w:p w14:paraId="1BEF0C07" w14:textId="074A8537" w:rsidR="00896312" w:rsidRPr="00E25F27" w:rsidRDefault="00201D9D" w:rsidP="00E25F27">
      <w:pPr>
        <w:spacing w:line="276" w:lineRule="auto"/>
        <w:jc w:val="both"/>
        <w:rPr>
          <w:rFonts w:ascii="Verdana" w:hAnsi="Verdana"/>
          <w:sz w:val="20"/>
          <w:szCs w:val="20"/>
        </w:rPr>
      </w:pPr>
      <w:r w:rsidRPr="00E25F27">
        <w:rPr>
          <w:rFonts w:ascii="Verdana" w:hAnsi="Verdana"/>
          <w:sz w:val="20"/>
          <w:szCs w:val="20"/>
        </w:rPr>
        <w:t xml:space="preserve">UNiKA’s top of the range </w:t>
      </w:r>
      <w:r w:rsidR="00896312" w:rsidRPr="00E25F27">
        <w:rPr>
          <w:rFonts w:ascii="Verdana" w:hAnsi="Verdana"/>
          <w:sz w:val="20"/>
          <w:szCs w:val="20"/>
        </w:rPr>
        <w:t xml:space="preserve">NBB1616 16ch input and output analogue-to-Dante node is </w:t>
      </w:r>
      <w:r w:rsidRPr="00E25F27">
        <w:rPr>
          <w:rFonts w:ascii="Verdana" w:hAnsi="Verdana"/>
          <w:sz w:val="20"/>
          <w:szCs w:val="20"/>
        </w:rPr>
        <w:t xml:space="preserve">easy to configure and connect. When connected via a single network cable, two units </w:t>
      </w:r>
      <w:r w:rsidR="00896312" w:rsidRPr="00E25F27">
        <w:rPr>
          <w:rFonts w:ascii="Verdana" w:hAnsi="Verdana"/>
          <w:sz w:val="20"/>
          <w:szCs w:val="20"/>
        </w:rPr>
        <w:t>form a simple point-to-point bi-directional 16 channel digital snake. However, setting all 32 digital connections is a quick press of a single button on the rear of one of the units.</w:t>
      </w:r>
    </w:p>
    <w:p w14:paraId="57806457" w14:textId="74B6FE9E" w:rsidR="00896312" w:rsidRPr="00E25F27" w:rsidRDefault="00896312" w:rsidP="00E25F27">
      <w:pPr>
        <w:spacing w:line="276" w:lineRule="auto"/>
        <w:jc w:val="both"/>
        <w:rPr>
          <w:rFonts w:ascii="Verdana" w:hAnsi="Verdana"/>
          <w:sz w:val="20"/>
          <w:szCs w:val="20"/>
        </w:rPr>
      </w:pPr>
      <w:r w:rsidRPr="00E25F27">
        <w:rPr>
          <w:rFonts w:ascii="Verdana" w:hAnsi="Verdana"/>
          <w:sz w:val="20"/>
          <w:szCs w:val="20"/>
        </w:rPr>
        <w:t>The N</w:t>
      </w:r>
      <w:r w:rsidR="00A63497" w:rsidRPr="00E25F27">
        <w:rPr>
          <w:rFonts w:ascii="Verdana" w:hAnsi="Verdana"/>
          <w:sz w:val="20"/>
          <w:szCs w:val="20"/>
        </w:rPr>
        <w:t>B</w:t>
      </w:r>
      <w:r w:rsidRPr="00E25F27">
        <w:rPr>
          <w:rFonts w:ascii="Verdana" w:hAnsi="Verdana"/>
          <w:sz w:val="20"/>
          <w:szCs w:val="20"/>
        </w:rPr>
        <w:t xml:space="preserve">B1616 </w:t>
      </w:r>
      <w:r w:rsidR="00A63497" w:rsidRPr="00E25F27">
        <w:rPr>
          <w:rFonts w:ascii="Verdana" w:hAnsi="Verdana"/>
          <w:sz w:val="20"/>
          <w:szCs w:val="20"/>
        </w:rPr>
        <w:t xml:space="preserve">has </w:t>
      </w:r>
      <w:r w:rsidRPr="00E25F27">
        <w:rPr>
          <w:rFonts w:ascii="Verdana" w:hAnsi="Verdana"/>
          <w:sz w:val="20"/>
          <w:szCs w:val="20"/>
        </w:rPr>
        <w:t>XLRs for all analogue connections</w:t>
      </w:r>
      <w:r w:rsidR="00A63497" w:rsidRPr="00E25F27">
        <w:rPr>
          <w:rFonts w:ascii="Verdana" w:hAnsi="Verdana"/>
          <w:sz w:val="20"/>
          <w:szCs w:val="20"/>
        </w:rPr>
        <w:t xml:space="preserve"> and can be expanded </w:t>
      </w:r>
      <w:r w:rsidRPr="00E25F27">
        <w:rPr>
          <w:rFonts w:ascii="Verdana" w:hAnsi="Verdana"/>
          <w:sz w:val="20"/>
          <w:szCs w:val="20"/>
        </w:rPr>
        <w:t xml:space="preserve">to 32 channels by connecting an NBB1616Ex expander to each </w:t>
      </w:r>
      <w:r w:rsidR="00A63497" w:rsidRPr="00E25F27">
        <w:rPr>
          <w:rFonts w:ascii="Verdana" w:hAnsi="Verdana"/>
          <w:sz w:val="20"/>
          <w:szCs w:val="20"/>
        </w:rPr>
        <w:t xml:space="preserve">unit, </w:t>
      </w:r>
      <w:r w:rsidRPr="00E25F27">
        <w:rPr>
          <w:rFonts w:ascii="Verdana" w:hAnsi="Verdana"/>
          <w:sz w:val="20"/>
          <w:szCs w:val="20"/>
        </w:rPr>
        <w:t>with four short cables.</w:t>
      </w:r>
      <w:r w:rsidR="00A63497" w:rsidRPr="00E25F27">
        <w:rPr>
          <w:rFonts w:ascii="Verdana" w:hAnsi="Verdana"/>
          <w:sz w:val="20"/>
          <w:szCs w:val="20"/>
        </w:rPr>
        <w:t xml:space="preserve"> The NBB1616 can also be easily integrated into </w:t>
      </w:r>
      <w:r w:rsidRPr="00E25F27">
        <w:rPr>
          <w:rFonts w:ascii="Verdana" w:hAnsi="Verdana"/>
          <w:sz w:val="20"/>
          <w:szCs w:val="20"/>
        </w:rPr>
        <w:t xml:space="preserve">multi-device Dante networks, providing 16 or 32 XLR input and output channels wherever </w:t>
      </w:r>
      <w:r w:rsidR="00A63497" w:rsidRPr="00E25F27">
        <w:rPr>
          <w:rFonts w:ascii="Verdana" w:hAnsi="Verdana"/>
          <w:sz w:val="20"/>
          <w:szCs w:val="20"/>
        </w:rPr>
        <w:t xml:space="preserve">the units </w:t>
      </w:r>
      <w:r w:rsidRPr="00E25F27">
        <w:rPr>
          <w:rFonts w:ascii="Verdana" w:hAnsi="Verdana"/>
          <w:sz w:val="20"/>
          <w:szCs w:val="20"/>
        </w:rPr>
        <w:t>are deployed.</w:t>
      </w:r>
    </w:p>
    <w:p w14:paraId="73965197" w14:textId="6623BF92" w:rsidR="00896312" w:rsidRPr="00E25F27" w:rsidRDefault="00896312" w:rsidP="00E25F27">
      <w:pPr>
        <w:spacing w:line="276" w:lineRule="auto"/>
        <w:jc w:val="both"/>
        <w:rPr>
          <w:rFonts w:ascii="Verdana" w:hAnsi="Verdana"/>
          <w:sz w:val="20"/>
          <w:szCs w:val="20"/>
        </w:rPr>
      </w:pPr>
      <w:r w:rsidRPr="00E25F27">
        <w:rPr>
          <w:rFonts w:ascii="Verdana" w:hAnsi="Verdana"/>
          <w:sz w:val="20"/>
          <w:szCs w:val="20"/>
        </w:rPr>
        <w:t>The UNiKA range also includes three more simple</w:t>
      </w:r>
      <w:r w:rsidR="00A63497" w:rsidRPr="00E25F27">
        <w:rPr>
          <w:rFonts w:ascii="Verdana" w:hAnsi="Verdana"/>
          <w:sz w:val="20"/>
          <w:szCs w:val="20"/>
        </w:rPr>
        <w:t xml:space="preserve"> </w:t>
      </w:r>
      <w:r w:rsidRPr="00E25F27">
        <w:rPr>
          <w:rFonts w:ascii="Verdana" w:hAnsi="Verdana"/>
          <w:sz w:val="20"/>
          <w:szCs w:val="20"/>
        </w:rPr>
        <w:t>Dante I/O devices</w:t>
      </w:r>
      <w:r w:rsidR="00A63497" w:rsidRPr="00E25F27">
        <w:rPr>
          <w:rFonts w:ascii="Verdana" w:hAnsi="Verdana"/>
          <w:sz w:val="20"/>
          <w:szCs w:val="20"/>
        </w:rPr>
        <w:t>,</w:t>
      </w:r>
      <w:r w:rsidRPr="00E25F27">
        <w:rPr>
          <w:rFonts w:ascii="Verdana" w:hAnsi="Verdana"/>
          <w:sz w:val="20"/>
          <w:szCs w:val="20"/>
        </w:rPr>
        <w:t xml:space="preserve"> all equipped with rotaries and switches for controlling the analogue audio paths.</w:t>
      </w:r>
    </w:p>
    <w:p w14:paraId="0BF76C78" w14:textId="2F739881" w:rsidR="0050207E" w:rsidRPr="00E25F27" w:rsidRDefault="00896312" w:rsidP="00E25F27">
      <w:pPr>
        <w:spacing w:line="276" w:lineRule="auto"/>
        <w:jc w:val="both"/>
        <w:rPr>
          <w:rFonts w:ascii="Verdana" w:hAnsi="Verdana"/>
          <w:sz w:val="20"/>
          <w:szCs w:val="20"/>
        </w:rPr>
      </w:pPr>
      <w:r w:rsidRPr="00E25F27">
        <w:rPr>
          <w:rFonts w:ascii="Verdana" w:hAnsi="Verdana"/>
          <w:sz w:val="20"/>
          <w:szCs w:val="20"/>
        </w:rPr>
        <w:t xml:space="preserve">The NBB0202 is a compact desktop or rackmountable </w:t>
      </w:r>
      <w:r w:rsidR="00E25F27">
        <w:rPr>
          <w:rFonts w:ascii="Verdana" w:hAnsi="Verdana"/>
          <w:sz w:val="20"/>
          <w:szCs w:val="20"/>
        </w:rPr>
        <w:t xml:space="preserve">two channel </w:t>
      </w:r>
      <w:r w:rsidRPr="00E25F27">
        <w:rPr>
          <w:rFonts w:ascii="Verdana" w:hAnsi="Verdana"/>
          <w:sz w:val="20"/>
          <w:szCs w:val="20"/>
        </w:rPr>
        <w:t xml:space="preserve">bi-directional interface with input and output level controls, while the NBB04R and NBB04T are stackable </w:t>
      </w:r>
      <w:r w:rsidR="00E25F27">
        <w:rPr>
          <w:rFonts w:ascii="Verdana" w:hAnsi="Verdana"/>
          <w:sz w:val="20"/>
          <w:szCs w:val="20"/>
        </w:rPr>
        <w:t xml:space="preserve">four channel </w:t>
      </w:r>
      <w:r w:rsidRPr="00E25F27">
        <w:rPr>
          <w:rFonts w:ascii="Verdana" w:hAnsi="Verdana"/>
          <w:sz w:val="20"/>
          <w:szCs w:val="20"/>
        </w:rPr>
        <w:t>input and output devices respectively.</w:t>
      </w:r>
    </w:p>
    <w:p w14:paraId="765736FB" w14:textId="00AE63EF" w:rsidR="00E25F27" w:rsidRDefault="001B12BD" w:rsidP="00F6163A">
      <w:pPr>
        <w:spacing w:line="276" w:lineRule="auto"/>
        <w:jc w:val="both"/>
        <w:rPr>
          <w:rFonts w:ascii="Verdana" w:hAnsi="Verdana"/>
          <w:sz w:val="20"/>
          <w:szCs w:val="20"/>
        </w:rPr>
      </w:pPr>
      <w:r w:rsidRPr="00E25F27">
        <w:rPr>
          <w:rFonts w:ascii="Verdana" w:hAnsi="Verdana"/>
          <w:sz w:val="20"/>
          <w:szCs w:val="20"/>
        </w:rPr>
        <w:t>For further details</w:t>
      </w:r>
      <w:r w:rsidR="005D574D" w:rsidRPr="00E25F27">
        <w:rPr>
          <w:rFonts w:ascii="Verdana" w:hAnsi="Verdana"/>
          <w:sz w:val="20"/>
          <w:szCs w:val="20"/>
        </w:rPr>
        <w:t>, please visit</w:t>
      </w:r>
      <w:r w:rsidR="00E25F27" w:rsidRPr="00E25F27">
        <w:rPr>
          <w:rFonts w:ascii="Verdana" w:hAnsi="Verdana"/>
          <w:sz w:val="20"/>
          <w:szCs w:val="20"/>
        </w:rPr>
        <w:t xml:space="preserve"> </w:t>
      </w:r>
      <w:hyperlink r:id="rId10" w:history="1">
        <w:r w:rsidR="00E25F27" w:rsidRPr="00E25F27">
          <w:rPr>
            <w:rStyle w:val="Hyperlink"/>
            <w:rFonts w:ascii="Verdana" w:hAnsi="Verdana"/>
            <w:sz w:val="20"/>
            <w:szCs w:val="20"/>
          </w:rPr>
          <w:t>www.aspen-media.com</w:t>
        </w:r>
      </w:hyperlink>
    </w:p>
    <w:p w14:paraId="72AFB892" w14:textId="335DC3CC" w:rsidR="00E25F27" w:rsidRPr="00E25F27" w:rsidRDefault="00E25F27" w:rsidP="00E25F27">
      <w:pPr>
        <w:spacing w:line="276" w:lineRule="auto"/>
        <w:jc w:val="center"/>
        <w:rPr>
          <w:rFonts w:ascii="Verdana" w:hAnsi="Verdana"/>
          <w:b/>
          <w:bCs/>
          <w:sz w:val="20"/>
          <w:szCs w:val="20"/>
        </w:rPr>
      </w:pPr>
      <w:r w:rsidRPr="00E25F27">
        <w:rPr>
          <w:rFonts w:ascii="Verdana" w:hAnsi="Verdana"/>
          <w:b/>
          <w:bCs/>
          <w:sz w:val="20"/>
          <w:szCs w:val="20"/>
        </w:rPr>
        <w:t>-ends-</w:t>
      </w:r>
    </w:p>
    <w:p w14:paraId="07DB8EAB" w14:textId="77777777" w:rsidR="00972D02" w:rsidRDefault="00972D02" w:rsidP="00F6163A">
      <w:pPr>
        <w:spacing w:line="276" w:lineRule="auto"/>
        <w:jc w:val="both"/>
        <w:rPr>
          <w:rFonts w:ascii="Verdana" w:hAnsi="Verdana"/>
          <w:b/>
          <w:sz w:val="20"/>
          <w:szCs w:val="20"/>
        </w:rPr>
      </w:pPr>
    </w:p>
    <w:p w14:paraId="5B897C0C" w14:textId="61479630" w:rsidR="00972D02" w:rsidRDefault="00972D02" w:rsidP="00F6163A">
      <w:pPr>
        <w:spacing w:line="276" w:lineRule="auto"/>
        <w:jc w:val="both"/>
        <w:rPr>
          <w:rFonts w:ascii="Verdana" w:hAnsi="Verdana"/>
          <w:b/>
          <w:sz w:val="20"/>
          <w:szCs w:val="20"/>
        </w:rPr>
      </w:pPr>
      <w:r>
        <w:rPr>
          <w:rFonts w:ascii="Verdana" w:hAnsi="Verdana"/>
          <w:b/>
          <w:sz w:val="20"/>
          <w:szCs w:val="20"/>
        </w:rPr>
        <w:lastRenderedPageBreak/>
        <w:t>About Aspen Media</w:t>
      </w:r>
    </w:p>
    <w:p w14:paraId="1259A035" w14:textId="72D4079D" w:rsidR="00972D02" w:rsidRDefault="00972D02" w:rsidP="00F6163A">
      <w:pPr>
        <w:spacing w:line="276" w:lineRule="auto"/>
        <w:jc w:val="both"/>
        <w:rPr>
          <w:rFonts w:ascii="Verdana" w:hAnsi="Verdana"/>
          <w:sz w:val="20"/>
          <w:szCs w:val="20"/>
        </w:rPr>
      </w:pPr>
      <w:r w:rsidRPr="00972D02">
        <w:rPr>
          <w:rFonts w:ascii="Verdana" w:hAnsi="Verdana"/>
          <w:sz w:val="20"/>
          <w:szCs w:val="20"/>
        </w:rPr>
        <w:t xml:space="preserve">Aspen </w:t>
      </w:r>
      <w:r>
        <w:rPr>
          <w:rFonts w:ascii="Verdana" w:hAnsi="Verdana"/>
          <w:sz w:val="20"/>
          <w:szCs w:val="20"/>
        </w:rPr>
        <w:t>M</w:t>
      </w:r>
      <w:r w:rsidRPr="00972D02">
        <w:rPr>
          <w:rFonts w:ascii="Verdana" w:hAnsi="Verdana"/>
          <w:sz w:val="20"/>
          <w:szCs w:val="20"/>
        </w:rPr>
        <w:t xml:space="preserve">edia </w:t>
      </w:r>
      <w:r>
        <w:rPr>
          <w:rFonts w:ascii="Verdana" w:hAnsi="Verdana"/>
          <w:sz w:val="20"/>
          <w:szCs w:val="20"/>
        </w:rPr>
        <w:t>specialises in the UK distribution of audio and control products for the Broadcast, Live, Post Production and Recording markets. Its current portfolio includes Stage Tec sound desks and routing, Jünger Audio processing and loudness management, JLCooper control and interface products, DirectOut Technologies MADI t</w:t>
      </w:r>
      <w:r w:rsidR="005F5338">
        <w:rPr>
          <w:rFonts w:ascii="Verdana" w:hAnsi="Verdana"/>
          <w:sz w:val="20"/>
          <w:szCs w:val="20"/>
        </w:rPr>
        <w:t>o</w:t>
      </w:r>
      <w:r>
        <w:rPr>
          <w:rFonts w:ascii="Verdana" w:hAnsi="Verdana"/>
          <w:sz w:val="20"/>
          <w:szCs w:val="20"/>
        </w:rPr>
        <w:t xml:space="preserve">ols and Nixer Dante Monitoring and troubleshooting. Established in 1995 by Chris Collings, the company supports its customers and manufacturing partners with a wealth of industry knowledge and experience. </w:t>
      </w:r>
    </w:p>
    <w:p w14:paraId="5B0E0F1E" w14:textId="219AC876" w:rsidR="00972D02" w:rsidRDefault="009E5E8D" w:rsidP="00F6163A">
      <w:pPr>
        <w:spacing w:line="276" w:lineRule="auto"/>
        <w:jc w:val="both"/>
        <w:rPr>
          <w:rFonts w:ascii="Verdana" w:hAnsi="Verdana"/>
          <w:sz w:val="20"/>
          <w:szCs w:val="20"/>
        </w:rPr>
      </w:pPr>
      <w:hyperlink r:id="rId11" w:history="1">
        <w:r w:rsidR="00972D02" w:rsidRPr="00ED415D">
          <w:rPr>
            <w:rStyle w:val="Hyperlink"/>
            <w:rFonts w:ascii="Verdana" w:hAnsi="Verdana"/>
            <w:sz w:val="20"/>
            <w:szCs w:val="20"/>
          </w:rPr>
          <w:t>www.aspen-media.com</w:t>
        </w:r>
      </w:hyperlink>
    </w:p>
    <w:p w14:paraId="07774CE6" w14:textId="1FEC98A8" w:rsidR="003B4AE3" w:rsidRPr="003B4AE3" w:rsidRDefault="003B4AE3" w:rsidP="003B4AE3">
      <w:pPr>
        <w:pStyle w:val="NoSpacing"/>
        <w:rPr>
          <w:rFonts w:ascii="Verdana" w:hAnsi="Verdana"/>
          <w:b/>
          <w:sz w:val="20"/>
          <w:szCs w:val="20"/>
        </w:rPr>
      </w:pPr>
      <w:r w:rsidRPr="003B4AE3">
        <w:rPr>
          <w:rFonts w:ascii="Verdana" w:hAnsi="Verdana"/>
          <w:b/>
          <w:sz w:val="20"/>
          <w:szCs w:val="20"/>
        </w:rPr>
        <w:t>Company Contact</w:t>
      </w:r>
    </w:p>
    <w:p w14:paraId="0A3A4E20" w14:textId="2E9522DD" w:rsidR="003B4AE3" w:rsidRPr="003B4AE3" w:rsidRDefault="003B4AE3" w:rsidP="003B4AE3">
      <w:pPr>
        <w:pStyle w:val="NoSpacing"/>
        <w:rPr>
          <w:rFonts w:ascii="Verdana" w:hAnsi="Verdana"/>
          <w:color w:val="000000"/>
          <w:sz w:val="20"/>
          <w:szCs w:val="20"/>
          <w:lang w:val="de-DE"/>
        </w:rPr>
      </w:pPr>
      <w:r w:rsidRPr="003B4AE3">
        <w:rPr>
          <w:rFonts w:ascii="Verdana" w:hAnsi="Verdana"/>
          <w:color w:val="000000"/>
          <w:sz w:val="20"/>
          <w:szCs w:val="20"/>
          <w:lang w:val="en-IE"/>
        </w:rPr>
        <w:t xml:space="preserve">Anthony Wilkins </w:t>
      </w:r>
      <w:r w:rsidRPr="003B4AE3">
        <w:rPr>
          <w:rFonts w:ascii="Verdana" w:hAnsi="Verdana"/>
          <w:color w:val="000000"/>
          <w:sz w:val="20"/>
          <w:szCs w:val="20"/>
          <w:lang w:val="en-IE"/>
        </w:rPr>
        <w:br/>
      </w:r>
      <w:r w:rsidRPr="003B4AE3">
        <w:rPr>
          <w:rFonts w:ascii="Verdana" w:hAnsi="Verdana"/>
          <w:b/>
          <w:sz w:val="20"/>
          <w:szCs w:val="20"/>
        </w:rPr>
        <w:t xml:space="preserve">Tel: </w:t>
      </w:r>
      <w:r w:rsidRPr="003B4AE3">
        <w:rPr>
          <w:rFonts w:ascii="Verdana" w:hAnsi="Verdana"/>
          <w:color w:val="000000"/>
          <w:sz w:val="20"/>
          <w:szCs w:val="20"/>
          <w:lang w:val="de-DE"/>
        </w:rPr>
        <w:t>+44 (0)</w:t>
      </w:r>
      <w:r>
        <w:rPr>
          <w:rFonts w:ascii="Verdana" w:hAnsi="Verdana"/>
          <w:color w:val="000000"/>
          <w:sz w:val="20"/>
          <w:szCs w:val="20"/>
          <w:lang w:val="de-DE"/>
        </w:rPr>
        <w:t xml:space="preserve"> </w:t>
      </w:r>
      <w:r w:rsidRPr="003B4AE3">
        <w:rPr>
          <w:rFonts w:ascii="Verdana" w:hAnsi="Verdana"/>
          <w:color w:val="000000"/>
          <w:sz w:val="20"/>
          <w:szCs w:val="20"/>
          <w:lang w:val="de-DE"/>
        </w:rPr>
        <w:t>1296 681313</w:t>
      </w:r>
    </w:p>
    <w:p w14:paraId="394236AE" w14:textId="1C0347B7" w:rsidR="003B4AE3" w:rsidRPr="003B4AE3" w:rsidRDefault="003B4AE3" w:rsidP="003B4AE3">
      <w:pPr>
        <w:pStyle w:val="NoSpacing"/>
        <w:rPr>
          <w:rFonts w:ascii="Verdana" w:hAnsi="Verdana"/>
          <w:color w:val="000000"/>
          <w:sz w:val="20"/>
          <w:szCs w:val="20"/>
          <w:lang w:val="de-DE"/>
        </w:rPr>
      </w:pPr>
      <w:r w:rsidRPr="003B4AE3">
        <w:rPr>
          <w:rFonts w:ascii="Verdana" w:hAnsi="Verdana"/>
          <w:b/>
          <w:color w:val="000000"/>
          <w:sz w:val="20"/>
          <w:szCs w:val="20"/>
          <w:lang w:val="de-DE"/>
        </w:rPr>
        <w:t>Email:</w:t>
      </w:r>
      <w:r w:rsidRPr="003B4AE3">
        <w:rPr>
          <w:rFonts w:ascii="Verdana" w:hAnsi="Verdana"/>
          <w:color w:val="000000"/>
          <w:sz w:val="20"/>
          <w:szCs w:val="20"/>
          <w:lang w:val="de-DE"/>
        </w:rPr>
        <w:t> </w:t>
      </w:r>
      <w:hyperlink r:id="rId12" w:history="1">
        <w:r w:rsidRPr="00ED415D">
          <w:rPr>
            <w:rStyle w:val="Hyperlink"/>
            <w:rFonts w:ascii="Verdana" w:hAnsi="Verdana"/>
            <w:sz w:val="20"/>
            <w:szCs w:val="20"/>
            <w:lang w:val="de-DE"/>
          </w:rPr>
          <w:t>sales@aspen-media.com</w:t>
        </w:r>
      </w:hyperlink>
      <w:r w:rsidRPr="003B4AE3">
        <w:rPr>
          <w:rFonts w:ascii="Verdana" w:hAnsi="Verdana"/>
          <w:color w:val="000000"/>
          <w:sz w:val="20"/>
          <w:szCs w:val="20"/>
          <w:lang w:val="de-DE"/>
        </w:rPr>
        <w:t> </w:t>
      </w:r>
      <w:r w:rsidRPr="003B4AE3">
        <w:rPr>
          <w:rFonts w:ascii="Verdana" w:hAnsi="Verdana"/>
          <w:color w:val="000000"/>
          <w:sz w:val="20"/>
          <w:szCs w:val="20"/>
          <w:lang w:val="de-DE"/>
        </w:rPr>
        <w:br/>
      </w:r>
    </w:p>
    <w:p w14:paraId="082115B7" w14:textId="784AD3D6" w:rsidR="003B4AE3" w:rsidRPr="003B4AE3" w:rsidRDefault="003B4AE3" w:rsidP="003B4AE3">
      <w:pPr>
        <w:pStyle w:val="NoSpacing"/>
        <w:rPr>
          <w:rFonts w:ascii="Verdana" w:hAnsi="Verdana"/>
          <w:color w:val="000000"/>
          <w:sz w:val="20"/>
          <w:szCs w:val="20"/>
          <w:lang w:val="de-DE"/>
        </w:rPr>
      </w:pPr>
    </w:p>
    <w:p w14:paraId="6ADC3AFB" w14:textId="77777777" w:rsidR="003B4AE3" w:rsidRPr="00972D02" w:rsidRDefault="003B4AE3" w:rsidP="003B4AE3">
      <w:pPr>
        <w:spacing w:after="0" w:line="240" w:lineRule="auto"/>
        <w:rPr>
          <w:rFonts w:ascii="Verdana" w:eastAsia="Times" w:hAnsi="Verdana" w:cs="Times New Roman"/>
          <w:b/>
          <w:sz w:val="20"/>
          <w:szCs w:val="20"/>
        </w:rPr>
      </w:pPr>
      <w:r w:rsidRPr="00972D02">
        <w:rPr>
          <w:rFonts w:ascii="Verdana" w:eastAsia="Times" w:hAnsi="Verdana" w:cs="Times New Roman"/>
          <w:b/>
          <w:sz w:val="20"/>
          <w:szCs w:val="20"/>
        </w:rPr>
        <w:t>Press Contact</w:t>
      </w:r>
    </w:p>
    <w:p w14:paraId="1DCFA619" w14:textId="77777777" w:rsidR="003B4AE3" w:rsidRPr="00972D02" w:rsidRDefault="003B4AE3" w:rsidP="003B4AE3">
      <w:pPr>
        <w:spacing w:after="0" w:line="240" w:lineRule="auto"/>
        <w:rPr>
          <w:rFonts w:ascii="Verdana" w:eastAsia="Times" w:hAnsi="Verdana" w:cs="Times New Roman"/>
          <w:sz w:val="20"/>
          <w:szCs w:val="20"/>
        </w:rPr>
      </w:pPr>
      <w:r w:rsidRPr="00972D02">
        <w:rPr>
          <w:rFonts w:ascii="Verdana" w:eastAsia="Times" w:hAnsi="Verdana" w:cs="Times New Roman"/>
          <w:sz w:val="20"/>
          <w:szCs w:val="20"/>
        </w:rPr>
        <w:t>Sue Sillitoe</w:t>
      </w:r>
    </w:p>
    <w:p w14:paraId="4223CAC0" w14:textId="77777777" w:rsidR="003B4AE3" w:rsidRPr="00972D02" w:rsidRDefault="003B4AE3" w:rsidP="003B4AE3">
      <w:pPr>
        <w:spacing w:after="0" w:line="240" w:lineRule="auto"/>
        <w:rPr>
          <w:rFonts w:ascii="Verdana" w:eastAsia="Times" w:hAnsi="Verdana" w:cs="Times New Roman"/>
          <w:sz w:val="20"/>
          <w:szCs w:val="20"/>
          <w:lang w:val="fr-FR"/>
        </w:rPr>
      </w:pPr>
      <w:r w:rsidRPr="00972D02">
        <w:rPr>
          <w:rFonts w:ascii="Verdana" w:eastAsia="Times" w:hAnsi="Verdana" w:cs="Times New Roman"/>
          <w:sz w:val="20"/>
          <w:szCs w:val="20"/>
        </w:rPr>
        <w:t>White Noise Public Relations</w:t>
      </w:r>
      <w:r w:rsidRPr="00972D02">
        <w:rPr>
          <w:rFonts w:ascii="Verdana" w:eastAsia="Times" w:hAnsi="Verdana" w:cs="Times New Roman"/>
          <w:color w:val="000000"/>
          <w:sz w:val="20"/>
          <w:szCs w:val="20"/>
        </w:rPr>
        <w:t xml:space="preserve">                        </w:t>
      </w:r>
    </w:p>
    <w:p w14:paraId="7225EE08" w14:textId="77777777" w:rsidR="003B4AE3" w:rsidRPr="00972D02" w:rsidRDefault="003B4AE3" w:rsidP="003B4AE3">
      <w:pPr>
        <w:spacing w:after="0" w:line="240" w:lineRule="auto"/>
        <w:rPr>
          <w:rFonts w:ascii="Verdana" w:eastAsia="Times" w:hAnsi="Verdana" w:cs="Times New Roman"/>
          <w:sz w:val="20"/>
          <w:szCs w:val="20"/>
        </w:rPr>
      </w:pPr>
      <w:r w:rsidRPr="00972D02">
        <w:rPr>
          <w:rFonts w:ascii="Verdana" w:eastAsia="Times" w:hAnsi="Verdana" w:cs="Times New Roman"/>
          <w:b/>
          <w:sz w:val="20"/>
          <w:szCs w:val="20"/>
        </w:rPr>
        <w:t>Tel</w:t>
      </w:r>
      <w:r w:rsidRPr="00972D02">
        <w:rPr>
          <w:rFonts w:ascii="Verdana" w:eastAsia="Times" w:hAnsi="Verdana" w:cs="Times New Roman"/>
          <w:sz w:val="20"/>
          <w:szCs w:val="20"/>
        </w:rPr>
        <w:t>: +44 (0) 1666 500142</w:t>
      </w:r>
    </w:p>
    <w:p w14:paraId="34299148" w14:textId="5CBD26BE" w:rsidR="003B4AE3" w:rsidRPr="00972D02" w:rsidRDefault="003B4AE3" w:rsidP="003B4AE3">
      <w:pPr>
        <w:spacing w:after="0" w:line="240" w:lineRule="auto"/>
        <w:rPr>
          <w:rFonts w:ascii="Verdana" w:eastAsia="Times" w:hAnsi="Verdana" w:cs="Times New Roman"/>
          <w:sz w:val="20"/>
          <w:szCs w:val="20"/>
        </w:rPr>
      </w:pPr>
      <w:r w:rsidRPr="00972D02">
        <w:rPr>
          <w:rFonts w:ascii="Verdana" w:eastAsia="Times" w:hAnsi="Verdana" w:cs="Times New Roman"/>
          <w:b/>
          <w:sz w:val="20"/>
          <w:szCs w:val="20"/>
        </w:rPr>
        <w:t>Email</w:t>
      </w:r>
      <w:r w:rsidRPr="00972D02">
        <w:rPr>
          <w:rFonts w:ascii="Verdana" w:eastAsia="Times" w:hAnsi="Verdana" w:cs="Times New Roman"/>
          <w:sz w:val="20"/>
          <w:szCs w:val="20"/>
        </w:rPr>
        <w:t xml:space="preserve">: </w:t>
      </w:r>
      <w:hyperlink r:id="rId13" w:history="1">
        <w:r w:rsidRPr="00972D02">
          <w:rPr>
            <w:rStyle w:val="Hyperlink"/>
            <w:rFonts w:ascii="Verdana" w:eastAsia="Times" w:hAnsi="Verdana" w:cs="Times New Roman"/>
            <w:sz w:val="20"/>
            <w:szCs w:val="20"/>
          </w:rPr>
          <w:t>sue@whitenoisepr.co.uk</w:t>
        </w:r>
      </w:hyperlink>
    </w:p>
    <w:p w14:paraId="69ADA815" w14:textId="46162AD6" w:rsidR="003B4AE3" w:rsidRDefault="003B4AE3" w:rsidP="003B4AE3">
      <w:pPr>
        <w:pStyle w:val="NoSpacing"/>
        <w:rPr>
          <w:color w:val="000000"/>
          <w:lang w:val="de-DE"/>
        </w:rPr>
      </w:pPr>
    </w:p>
    <w:p w14:paraId="5C32D67D" w14:textId="77777777" w:rsidR="003B4AE3" w:rsidRDefault="003B4AE3" w:rsidP="003B4AE3">
      <w:pPr>
        <w:pStyle w:val="NoSpacing"/>
        <w:jc w:val="center"/>
        <w:rPr>
          <w:color w:val="000000"/>
          <w:lang w:val="de-DE"/>
        </w:rPr>
      </w:pPr>
    </w:p>
    <w:p w14:paraId="2AFEA48E" w14:textId="000508E5" w:rsidR="003B4AE3" w:rsidRPr="003B4AE3" w:rsidRDefault="003B4AE3" w:rsidP="003B4AE3">
      <w:pPr>
        <w:pStyle w:val="NoSpacing"/>
        <w:jc w:val="center"/>
        <w:rPr>
          <w:b/>
          <w:color w:val="000000"/>
          <w:lang w:val="de-DE"/>
        </w:rPr>
      </w:pPr>
      <w:r w:rsidRPr="003B4AE3">
        <w:rPr>
          <w:b/>
          <w:color w:val="000000"/>
          <w:lang w:val="de-DE"/>
        </w:rPr>
        <w:t>Follow Aspen Media on Facebook and Twitter</w:t>
      </w:r>
    </w:p>
    <w:p w14:paraId="6958BD20" w14:textId="44E3040F" w:rsidR="001B12BD" w:rsidRPr="003B4AE3" w:rsidRDefault="003B4AE3" w:rsidP="003B4AE3">
      <w:pPr>
        <w:jc w:val="center"/>
        <w:rPr>
          <w:b/>
          <w:color w:val="000000"/>
          <w:lang w:val="en-IE"/>
        </w:rPr>
      </w:pPr>
      <w:r w:rsidRPr="003B4AE3">
        <w:rPr>
          <w:b/>
          <w:noProof/>
          <w:color w:val="0563C1"/>
          <w:lang w:val="en-IE"/>
        </w:rPr>
        <w:drawing>
          <wp:inline distT="0" distB="0" distL="0" distR="0" wp14:anchorId="093763E0" wp14:editId="2A8E2138">
            <wp:extent cx="114300" cy="114300"/>
            <wp:effectExtent l="0" t="0" r="0" b="0"/>
            <wp:docPr id="4" name="Picture 4" descr="image0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B4AE3">
        <w:rPr>
          <w:b/>
          <w:noProof/>
          <w:color w:val="0563C1"/>
          <w:lang w:val="en-IE"/>
        </w:rPr>
        <w:drawing>
          <wp:inline distT="0" distB="0" distL="0" distR="0" wp14:anchorId="2CFF358F" wp14:editId="7EF25948">
            <wp:extent cx="133350" cy="114300"/>
            <wp:effectExtent l="0" t="0" r="0" b="0"/>
            <wp:docPr id="3" name="Picture 3" descr="image00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1B12BD" w:rsidRPr="00F6163A">
        <w:rPr>
          <w:rFonts w:ascii="Verdana" w:hAnsi="Verdana"/>
          <w:sz w:val="20"/>
          <w:szCs w:val="20"/>
        </w:rPr>
        <w:t xml:space="preserve"> </w:t>
      </w:r>
    </w:p>
    <w:sectPr w:rsidR="001B12BD" w:rsidRPr="003B4AE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FF98" w14:textId="77777777" w:rsidR="009E5E8D" w:rsidRDefault="009E5E8D" w:rsidP="00F6163A">
      <w:pPr>
        <w:spacing w:after="0" w:line="240" w:lineRule="auto"/>
      </w:pPr>
      <w:r>
        <w:separator/>
      </w:r>
    </w:p>
  </w:endnote>
  <w:endnote w:type="continuationSeparator" w:id="0">
    <w:p w14:paraId="36A96294" w14:textId="77777777" w:rsidR="009E5E8D" w:rsidRDefault="009E5E8D" w:rsidP="00F6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Black">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TSupermolot-BoldAspen">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AA49" w14:textId="77777777" w:rsidR="009E5E8D" w:rsidRDefault="009E5E8D" w:rsidP="00F6163A">
      <w:pPr>
        <w:spacing w:after="0" w:line="240" w:lineRule="auto"/>
      </w:pPr>
      <w:r>
        <w:separator/>
      </w:r>
    </w:p>
  </w:footnote>
  <w:footnote w:type="continuationSeparator" w:id="0">
    <w:p w14:paraId="1493C3B7" w14:textId="77777777" w:rsidR="009E5E8D" w:rsidRDefault="009E5E8D" w:rsidP="00F6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9788" w14:textId="0D85D962" w:rsidR="00F6163A" w:rsidRDefault="00F6163A" w:rsidP="00F6163A">
    <w:pPr>
      <w:pStyle w:val="Header"/>
      <w:jc w:val="center"/>
    </w:pPr>
    <w:r>
      <w:rPr>
        <w:noProof/>
      </w:rPr>
      <w:drawing>
        <wp:inline distT="0" distB="0" distL="0" distR="0" wp14:anchorId="76C93C95" wp14:editId="29DC8FD0">
          <wp:extent cx="476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9A5"/>
    <w:multiLevelType w:val="hybridMultilevel"/>
    <w:tmpl w:val="DAB26728"/>
    <w:lvl w:ilvl="0" w:tplc="F7C612B0">
      <w:start w:val="1"/>
      <w:numFmt w:val="bullet"/>
      <w:pStyle w:val="ResponseTB"/>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B3"/>
    <w:rsid w:val="00004A03"/>
    <w:rsid w:val="00007BC4"/>
    <w:rsid w:val="00036D62"/>
    <w:rsid w:val="0014763B"/>
    <w:rsid w:val="001923B3"/>
    <w:rsid w:val="00193ACA"/>
    <w:rsid w:val="001B12BD"/>
    <w:rsid w:val="00201D9D"/>
    <w:rsid w:val="002831BA"/>
    <w:rsid w:val="002B31E2"/>
    <w:rsid w:val="003112E9"/>
    <w:rsid w:val="00367A38"/>
    <w:rsid w:val="00373D36"/>
    <w:rsid w:val="003B4650"/>
    <w:rsid w:val="003B4AE3"/>
    <w:rsid w:val="003B6154"/>
    <w:rsid w:val="003E40AD"/>
    <w:rsid w:val="00451726"/>
    <w:rsid w:val="004762C2"/>
    <w:rsid w:val="004A1B95"/>
    <w:rsid w:val="004C6FA6"/>
    <w:rsid w:val="0050207E"/>
    <w:rsid w:val="00562770"/>
    <w:rsid w:val="0058549E"/>
    <w:rsid w:val="005A5C5B"/>
    <w:rsid w:val="005D574D"/>
    <w:rsid w:val="005F5338"/>
    <w:rsid w:val="00601E1D"/>
    <w:rsid w:val="00652799"/>
    <w:rsid w:val="00653B8D"/>
    <w:rsid w:val="006D142A"/>
    <w:rsid w:val="006E4638"/>
    <w:rsid w:val="0075125B"/>
    <w:rsid w:val="00782C29"/>
    <w:rsid w:val="007B199F"/>
    <w:rsid w:val="008164CD"/>
    <w:rsid w:val="0083431B"/>
    <w:rsid w:val="0084062A"/>
    <w:rsid w:val="0085347B"/>
    <w:rsid w:val="008571AD"/>
    <w:rsid w:val="00875C71"/>
    <w:rsid w:val="00896312"/>
    <w:rsid w:val="008C16DA"/>
    <w:rsid w:val="008F7F91"/>
    <w:rsid w:val="00950D06"/>
    <w:rsid w:val="00972D02"/>
    <w:rsid w:val="00983643"/>
    <w:rsid w:val="009E5E8D"/>
    <w:rsid w:val="009F74A8"/>
    <w:rsid w:val="00A63497"/>
    <w:rsid w:val="00AE1434"/>
    <w:rsid w:val="00AF5EEB"/>
    <w:rsid w:val="00B040DF"/>
    <w:rsid w:val="00B159EA"/>
    <w:rsid w:val="00B36C6F"/>
    <w:rsid w:val="00B86CF4"/>
    <w:rsid w:val="00B87AA7"/>
    <w:rsid w:val="00B93BA5"/>
    <w:rsid w:val="00BE6921"/>
    <w:rsid w:val="00C329D2"/>
    <w:rsid w:val="00C74BFC"/>
    <w:rsid w:val="00C83F8A"/>
    <w:rsid w:val="00CC2414"/>
    <w:rsid w:val="00D23465"/>
    <w:rsid w:val="00D4274E"/>
    <w:rsid w:val="00D479A9"/>
    <w:rsid w:val="00D758F7"/>
    <w:rsid w:val="00E01B70"/>
    <w:rsid w:val="00E25F27"/>
    <w:rsid w:val="00E56286"/>
    <w:rsid w:val="00E92721"/>
    <w:rsid w:val="00ED27C0"/>
    <w:rsid w:val="00EE4BB3"/>
    <w:rsid w:val="00F23C0E"/>
    <w:rsid w:val="00F6163A"/>
    <w:rsid w:val="00FD2F66"/>
    <w:rsid w:val="00FF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C918"/>
  <w15:chartTrackingRefBased/>
  <w15:docId w15:val="{447A27E2-9987-4242-8927-D5230BBB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H">
    <w:name w:val="ResponseH"/>
    <w:basedOn w:val="Normal"/>
    <w:next w:val="Normal"/>
    <w:qFormat/>
    <w:rsid w:val="00036D62"/>
    <w:pPr>
      <w:spacing w:after="0" w:line="240" w:lineRule="auto"/>
    </w:pPr>
    <w:rPr>
      <w:rFonts w:ascii="Myriad Pro Black" w:eastAsia="MS Mincho" w:hAnsi="Myriad Pro Black" w:cs="Arial"/>
      <w:b/>
      <w:lang w:eastAsia="ja-JP"/>
    </w:rPr>
  </w:style>
  <w:style w:type="paragraph" w:customStyle="1" w:styleId="ResponseT">
    <w:name w:val="ResponseT"/>
    <w:basedOn w:val="Normal"/>
    <w:qFormat/>
    <w:rsid w:val="00036D62"/>
    <w:pPr>
      <w:spacing w:before="120" w:after="120" w:line="360" w:lineRule="auto"/>
    </w:pPr>
    <w:rPr>
      <w:rFonts w:ascii="Myriad Pro" w:eastAsia="MS Mincho" w:hAnsi="Myriad Pro" w:cs="Arial"/>
      <w:lang w:eastAsia="ja-JP"/>
    </w:rPr>
  </w:style>
  <w:style w:type="paragraph" w:customStyle="1" w:styleId="ResponseTB">
    <w:name w:val="ResponseTB"/>
    <w:basedOn w:val="Normal"/>
    <w:qFormat/>
    <w:rsid w:val="00036D62"/>
    <w:pPr>
      <w:numPr>
        <w:numId w:val="1"/>
      </w:numPr>
      <w:spacing w:after="0" w:line="360" w:lineRule="auto"/>
    </w:pPr>
    <w:rPr>
      <w:rFonts w:ascii="Myriad Pro" w:eastAsiaTheme="minorEastAsia" w:hAnsi="Myriad Pro" w:cs="Arial"/>
      <w:lang w:eastAsia="ja-JP"/>
    </w:rPr>
  </w:style>
  <w:style w:type="paragraph" w:customStyle="1" w:styleId="ResponseHeader">
    <w:name w:val="Response Header"/>
    <w:basedOn w:val="Normal"/>
    <w:next w:val="ResponseT"/>
    <w:qFormat/>
    <w:rsid w:val="00036D62"/>
    <w:rPr>
      <w:rFonts w:ascii="TTSupermolot-BoldAspen" w:hAnsi="TTSupermolot-BoldAspen"/>
    </w:rPr>
  </w:style>
  <w:style w:type="character" w:styleId="Hyperlink">
    <w:name w:val="Hyperlink"/>
    <w:basedOn w:val="DefaultParagraphFont"/>
    <w:uiPriority w:val="99"/>
    <w:unhideWhenUsed/>
    <w:rsid w:val="001B12BD"/>
    <w:rPr>
      <w:color w:val="0563C1" w:themeColor="hyperlink"/>
      <w:u w:val="single"/>
    </w:rPr>
  </w:style>
  <w:style w:type="character" w:styleId="UnresolvedMention">
    <w:name w:val="Unresolved Mention"/>
    <w:basedOn w:val="DefaultParagraphFont"/>
    <w:uiPriority w:val="99"/>
    <w:semiHidden/>
    <w:unhideWhenUsed/>
    <w:rsid w:val="001B12BD"/>
    <w:rPr>
      <w:color w:val="605E5C"/>
      <w:shd w:val="clear" w:color="auto" w:fill="E1DFDD"/>
    </w:rPr>
  </w:style>
  <w:style w:type="character" w:styleId="FollowedHyperlink">
    <w:name w:val="FollowedHyperlink"/>
    <w:basedOn w:val="DefaultParagraphFont"/>
    <w:uiPriority w:val="99"/>
    <w:semiHidden/>
    <w:unhideWhenUsed/>
    <w:rsid w:val="001B12BD"/>
    <w:rPr>
      <w:color w:val="954F72" w:themeColor="followedHyperlink"/>
      <w:u w:val="single"/>
    </w:rPr>
  </w:style>
  <w:style w:type="paragraph" w:styleId="BalloonText">
    <w:name w:val="Balloon Text"/>
    <w:basedOn w:val="Normal"/>
    <w:link w:val="BalloonTextChar"/>
    <w:uiPriority w:val="99"/>
    <w:semiHidden/>
    <w:unhideWhenUsed/>
    <w:rsid w:val="007B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9F"/>
    <w:rPr>
      <w:rFonts w:ascii="Segoe UI" w:hAnsi="Segoe UI" w:cs="Segoe UI"/>
      <w:sz w:val="18"/>
      <w:szCs w:val="18"/>
    </w:rPr>
  </w:style>
  <w:style w:type="paragraph" w:styleId="Header">
    <w:name w:val="header"/>
    <w:basedOn w:val="Normal"/>
    <w:link w:val="HeaderChar"/>
    <w:uiPriority w:val="99"/>
    <w:unhideWhenUsed/>
    <w:rsid w:val="00F61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3A"/>
  </w:style>
  <w:style w:type="paragraph" w:styleId="Footer">
    <w:name w:val="footer"/>
    <w:basedOn w:val="Normal"/>
    <w:link w:val="FooterChar"/>
    <w:uiPriority w:val="99"/>
    <w:unhideWhenUsed/>
    <w:rsid w:val="00F61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3A"/>
  </w:style>
  <w:style w:type="paragraph" w:styleId="NoSpacing">
    <w:name w:val="No Spacing"/>
    <w:uiPriority w:val="1"/>
    <w:qFormat/>
    <w:rsid w:val="003B4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710">
      <w:bodyDiv w:val="1"/>
      <w:marLeft w:val="0"/>
      <w:marRight w:val="0"/>
      <w:marTop w:val="0"/>
      <w:marBottom w:val="0"/>
      <w:divBdr>
        <w:top w:val="none" w:sz="0" w:space="0" w:color="auto"/>
        <w:left w:val="none" w:sz="0" w:space="0" w:color="auto"/>
        <w:bottom w:val="none" w:sz="0" w:space="0" w:color="auto"/>
        <w:right w:val="none" w:sz="0" w:space="0" w:color="auto"/>
      </w:divBdr>
    </w:div>
    <w:div w:id="874197301">
      <w:bodyDiv w:val="1"/>
      <w:marLeft w:val="0"/>
      <w:marRight w:val="0"/>
      <w:marTop w:val="0"/>
      <w:marBottom w:val="0"/>
      <w:divBdr>
        <w:top w:val="none" w:sz="0" w:space="0" w:color="auto"/>
        <w:left w:val="none" w:sz="0" w:space="0" w:color="auto"/>
        <w:bottom w:val="none" w:sz="0" w:space="0" w:color="auto"/>
        <w:right w:val="none" w:sz="0" w:space="0" w:color="auto"/>
      </w:divBdr>
    </w:div>
    <w:div w:id="18048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ales@aspen-media.com" TargetMode="External"/><Relationship Id="rId17" Type="http://schemas.openxmlformats.org/officeDocument/2006/relationships/hyperlink" Target="http://www.twitter.com/aspenmedialtd" TargetMode="External"/><Relationship Id="rId2" Type="http://schemas.openxmlformats.org/officeDocument/2006/relationships/customXml" Target="../customXml/item2.xml"/><Relationship Id="rId16" Type="http://schemas.openxmlformats.org/officeDocument/2006/relationships/image" Target="cid:image001.png@01D504F6.858799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pen-media.com"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aspen-media.com" TargetMode="External"/><Relationship Id="rId19" Type="http://schemas.openxmlformats.org/officeDocument/2006/relationships/image" Target="cid:image002.png@01D504F6.858799A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aspenmed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d75dae852be62ea5eb80650f05636e1e">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73bcf0c7e303c21bedb3d2c7209e1777"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EDF3C-B586-4A60-B1F6-875F6180604F}">
  <ds:schemaRefs>
    <ds:schemaRef ds:uri="http://schemas.microsoft.com/sharepoint/v3/contenttype/forms"/>
  </ds:schemaRefs>
</ds:datastoreItem>
</file>

<file path=customXml/itemProps2.xml><?xml version="1.0" encoding="utf-8"?>
<ds:datastoreItem xmlns:ds="http://schemas.openxmlformats.org/officeDocument/2006/customXml" ds:itemID="{ECE67D4B-3344-4F14-8B1A-BB01B6AE2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871AC-D865-41BF-AD8A-568FFC8A6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Links>
    <vt:vector size="12" baseType="variant">
      <vt:variant>
        <vt:i4>1507448</vt:i4>
      </vt:variant>
      <vt:variant>
        <vt:i4>3</vt:i4>
      </vt:variant>
      <vt:variant>
        <vt:i4>0</vt:i4>
      </vt:variant>
      <vt:variant>
        <vt:i4>5</vt:i4>
      </vt:variant>
      <vt:variant>
        <vt:lpwstr>mailto:sales@aspen-media.com</vt:lpwstr>
      </vt:variant>
      <vt:variant>
        <vt:lpwstr/>
      </vt:variant>
      <vt:variant>
        <vt:i4>1966150</vt:i4>
      </vt:variant>
      <vt:variant>
        <vt:i4>0</vt:i4>
      </vt:variant>
      <vt:variant>
        <vt:i4>0</vt:i4>
      </vt:variant>
      <vt:variant>
        <vt:i4>5</vt:i4>
      </vt:variant>
      <vt:variant>
        <vt:lpwstr>http://www.aspen-media.com/nixer-pd-dante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Collings</dc:creator>
  <cp:keywords/>
  <dc:description/>
  <cp:lastModifiedBy>Sue Sillitoe</cp:lastModifiedBy>
  <cp:revision>7</cp:revision>
  <cp:lastPrinted>2019-04-30T14:25:00Z</cp:lastPrinted>
  <dcterms:created xsi:type="dcterms:W3CDTF">2019-08-27T13:08:00Z</dcterms:created>
  <dcterms:modified xsi:type="dcterms:W3CDTF">2019-09-09T10:21:00Z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